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bookmarkStart w:id="0" w:name="_GoBack"/>
      <w:bookmarkEnd w:id="0"/>
      <w:r>
        <w:rPr>
          <w:rFonts w:ascii="Arial Narrow" w:hAnsi="Arial Narrow"/>
          <w:sz w:val="25"/>
        </w:rPr>
        <w:t xml:space="preserve"> </w:t>
      </w:r>
      <w:r w:rsidR="00B63FDB"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</w:t>
      </w:r>
    </w:p>
    <w:p w:rsidR="00476A28" w:rsidRPr="00AA7391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7391" w:rsidRPr="00AA7391">
        <w:rPr>
          <w:rFonts w:ascii="Arial Narrow" w:hAnsi="Arial Narrow"/>
          <w:sz w:val="26"/>
          <w:szCs w:val="26"/>
        </w:rPr>
        <w:t>L.C. SALVADOR CABRERA CORNEJO</w:t>
      </w:r>
      <w:r w:rsidR="00476A28" w:rsidRPr="00AA7391">
        <w:rPr>
          <w:rFonts w:ascii="Arial Narrow" w:hAnsi="Arial Narrow"/>
          <w:sz w:val="26"/>
          <w:szCs w:val="26"/>
        </w:rPr>
        <w:t xml:space="preserve">                      </w:t>
      </w:r>
    </w:p>
    <w:p w:rsidR="00C9587A" w:rsidRPr="00AA7391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 w:rsidRPr="00AA7391">
        <w:rPr>
          <w:rFonts w:ascii="Arial Narrow" w:hAnsi="Arial Narrow"/>
          <w:sz w:val="26"/>
          <w:szCs w:val="26"/>
        </w:rPr>
        <w:t>ENCARGADO POR MINISTERIO DE LEY DEL DESPACHO</w:t>
      </w:r>
    </w:p>
    <w:p w:rsidR="008B7C0E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 w:rsidRPr="00AA7391">
        <w:rPr>
          <w:rFonts w:ascii="Arial Narrow" w:hAnsi="Arial Narrow"/>
          <w:sz w:val="26"/>
          <w:szCs w:val="26"/>
        </w:rPr>
        <w:t>DE LA AUDITORÍA</w:t>
      </w:r>
      <w:r>
        <w:rPr>
          <w:rFonts w:ascii="Arial Narrow" w:hAnsi="Arial Narrow"/>
          <w:sz w:val="26"/>
          <w:szCs w:val="26"/>
        </w:rPr>
        <w:t xml:space="preserve"> SUPERIOR 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451577">
        <w:rPr>
          <w:rFonts w:ascii="Arial Narrow" w:hAnsi="Arial Narrow"/>
          <w:sz w:val="22"/>
          <w:szCs w:val="22"/>
        </w:rPr>
        <w:t xml:space="preserve">al trimestre </w:t>
      </w:r>
      <w:r w:rsidR="0028411B">
        <w:rPr>
          <w:rFonts w:ascii="Arial Narrow" w:hAnsi="Arial Narrow"/>
          <w:sz w:val="22"/>
          <w:szCs w:val="22"/>
        </w:rPr>
        <w:t>Julio</w:t>
      </w:r>
      <w:r w:rsidR="00B46609">
        <w:rPr>
          <w:rFonts w:ascii="Arial Narrow" w:hAnsi="Arial Narrow"/>
          <w:sz w:val="22"/>
          <w:szCs w:val="22"/>
        </w:rPr>
        <w:t xml:space="preserve"> – </w:t>
      </w:r>
      <w:r w:rsidR="0028411B">
        <w:rPr>
          <w:rFonts w:ascii="Arial Narrow" w:hAnsi="Arial Narrow"/>
          <w:sz w:val="22"/>
          <w:szCs w:val="22"/>
        </w:rPr>
        <w:t>Septiembre</w:t>
      </w:r>
      <w:r w:rsidR="0069464B">
        <w:rPr>
          <w:rFonts w:ascii="Arial Narrow" w:hAnsi="Arial Narrow"/>
          <w:sz w:val="22"/>
          <w:szCs w:val="22"/>
        </w:rPr>
        <w:t xml:space="preserve"> de 2020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28411B">
        <w:rPr>
          <w:rFonts w:ascii="Arial Narrow" w:hAnsi="Arial Narrow"/>
          <w:sz w:val="22"/>
          <w:szCs w:val="22"/>
        </w:rPr>
        <w:t>tercer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69464B">
        <w:rPr>
          <w:rFonts w:ascii="Arial Narrow" w:hAnsi="Arial Narrow"/>
          <w:sz w:val="22"/>
          <w:szCs w:val="22"/>
        </w:rPr>
        <w:t xml:space="preserve"> de 2020</w:t>
      </w:r>
      <w:r w:rsidR="007F7CD6">
        <w:rPr>
          <w:rFonts w:ascii="Arial Narrow" w:hAnsi="Arial Narrow"/>
          <w:sz w:val="22"/>
          <w:szCs w:val="22"/>
        </w:rPr>
        <w:t xml:space="preserve"> se generó un importe por concepto de</w:t>
      </w:r>
      <w:r w:rsidRPr="00E403B5">
        <w:rPr>
          <w:rFonts w:ascii="Arial Narrow" w:hAnsi="Arial Narrow"/>
          <w:sz w:val="22"/>
          <w:szCs w:val="22"/>
        </w:rPr>
        <w:t xml:space="preserve"> </w:t>
      </w:r>
      <w:r w:rsidR="007F7CD6">
        <w:rPr>
          <w:rFonts w:ascii="Arial Narrow" w:hAnsi="Arial Narrow"/>
          <w:sz w:val="22"/>
          <w:szCs w:val="22"/>
        </w:rPr>
        <w:t>ingresos recaudados</w:t>
      </w:r>
      <w:r w:rsidR="00F92AC1">
        <w:rPr>
          <w:rFonts w:ascii="Arial Narrow" w:hAnsi="Arial Narrow"/>
          <w:sz w:val="22"/>
          <w:szCs w:val="22"/>
        </w:rPr>
        <w:t xml:space="preserve"> de </w:t>
      </w:r>
      <w:r w:rsidR="0028411B" w:rsidRPr="0028411B">
        <w:rPr>
          <w:rFonts w:ascii="Arial Narrow" w:hAnsi="Arial Narrow"/>
          <w:sz w:val="22"/>
          <w:szCs w:val="22"/>
        </w:rPr>
        <w:t>$</w:t>
      </w:r>
      <w:r w:rsidR="0028411B">
        <w:rPr>
          <w:rFonts w:ascii="Arial Narrow" w:hAnsi="Arial Narrow"/>
          <w:sz w:val="22"/>
          <w:szCs w:val="22"/>
        </w:rPr>
        <w:t xml:space="preserve"> </w:t>
      </w:r>
      <w:r w:rsidR="0028411B" w:rsidRPr="0028411B">
        <w:rPr>
          <w:rFonts w:ascii="Arial Narrow" w:hAnsi="Arial Narrow"/>
          <w:sz w:val="22"/>
          <w:szCs w:val="22"/>
        </w:rPr>
        <w:t xml:space="preserve">5,954,775,882.04 </w:t>
      </w:r>
      <w:r w:rsidR="00D4577F" w:rsidRPr="00E403B5">
        <w:rPr>
          <w:rFonts w:ascii="Arial Narrow" w:hAnsi="Arial Narrow"/>
          <w:sz w:val="22"/>
          <w:szCs w:val="22"/>
        </w:rPr>
        <w:t>(</w:t>
      </w:r>
      <w:r w:rsidR="0017618B">
        <w:rPr>
          <w:rFonts w:ascii="Arial Narrow" w:hAnsi="Arial Narrow"/>
          <w:sz w:val="22"/>
          <w:szCs w:val="22"/>
        </w:rPr>
        <w:t xml:space="preserve">cinco mil </w:t>
      </w:r>
      <w:r w:rsidR="0028411B">
        <w:rPr>
          <w:rFonts w:ascii="Arial Narrow" w:hAnsi="Arial Narrow"/>
          <w:sz w:val="22"/>
          <w:szCs w:val="22"/>
        </w:rPr>
        <w:t xml:space="preserve">novecientos cincuenta y cuatro millones setecientos setenta y cinco mil ochocientos ochenta y dos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28411B">
        <w:rPr>
          <w:rFonts w:ascii="Arial Narrow" w:hAnsi="Arial Narrow"/>
          <w:sz w:val="22"/>
          <w:szCs w:val="22"/>
        </w:rPr>
        <w:t>04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</w:t>
      </w:r>
      <w:r w:rsidR="00B63FDB">
        <w:rPr>
          <w:rFonts w:ascii="Arial Narrow" w:hAnsi="Arial Narrow"/>
          <w:sz w:val="22"/>
          <w:szCs w:val="22"/>
        </w:rPr>
        <w:t xml:space="preserve"> </w:t>
      </w:r>
      <w:r w:rsidRPr="00E403B5">
        <w:rPr>
          <w:rFonts w:ascii="Arial Narrow" w:hAnsi="Arial Narrow"/>
          <w:sz w:val="22"/>
          <w:szCs w:val="22"/>
        </w:rPr>
        <w:t>que se muestran a continuación:</w:t>
      </w:r>
    </w:p>
    <w:p w:rsidR="00BB0B9E" w:rsidRDefault="00BB0B9E" w:rsidP="00C14EFF">
      <w:pPr>
        <w:pStyle w:val="Sangradetextonormal"/>
        <w:rPr>
          <w:rFonts w:ascii="Arial Narrow" w:hAnsi="Arial Narrow"/>
          <w:sz w:val="22"/>
          <w:szCs w:val="22"/>
        </w:rPr>
      </w:pPr>
    </w:p>
    <w:p w:rsidR="00451577" w:rsidRPr="00E403B5" w:rsidRDefault="00451577" w:rsidP="00C14EFF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t>INGRESOS</w:t>
      </w:r>
    </w:p>
    <w:p w:rsidR="00183251" w:rsidRDefault="00A63752" w:rsidP="00451577">
      <w:pPr>
        <w:pStyle w:val="Sangradetextonormal"/>
        <w:jc w:val="center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.65pt;margin-top:11.5pt;width:435.7pt;height:234.2pt;z-index:251811328;mso-position-horizontal-relative:text;mso-position-vertical-relative:text">
            <v:imagedata r:id="rId9" o:title=""/>
          </v:shape>
          <o:OLEObject Type="Link" ProgID="Excel.Sheet.8" ShapeID="_x0000_s1037" DrawAspect="Content" r:id="rId10" UpdateMode="Always">
            <o:LinkType>EnhancedMetaFile</o:LinkType>
            <o:LockedField>false</o:LockedField>
          </o:OLEObject>
        </w:pict>
      </w: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3C3866" w:rsidRDefault="003C3866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3C3866" w:rsidRDefault="003C3866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7618B" w:rsidRDefault="0017618B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8864D6" w:rsidRPr="0017618B" w:rsidRDefault="0017618B" w:rsidP="0017618B">
      <w:pPr>
        <w:pStyle w:val="Sangradetextonormal"/>
        <w:rPr>
          <w:rFonts w:ascii="Arial Narrow" w:hAnsi="Arial Narrow"/>
          <w:sz w:val="22"/>
          <w:szCs w:val="22"/>
        </w:rPr>
      </w:pPr>
      <w:r w:rsidRPr="0017618B">
        <w:rPr>
          <w:rFonts w:ascii="Arial Narrow" w:hAnsi="Arial Narrow"/>
          <w:sz w:val="22"/>
          <w:szCs w:val="22"/>
        </w:rPr>
        <w:t xml:space="preserve">Cabe enfatizar que en el cuadro anterior se encuentran contemplados los recursos registrados en el momento contable de ingresos recaudados, teniendo un acumulado de </w:t>
      </w:r>
      <w:r w:rsidR="0028411B" w:rsidRPr="0028411B">
        <w:rPr>
          <w:rFonts w:ascii="Arial Narrow" w:hAnsi="Arial Narrow"/>
          <w:sz w:val="22"/>
          <w:szCs w:val="22"/>
        </w:rPr>
        <w:t>$</w:t>
      </w:r>
      <w:r w:rsidR="0028411B">
        <w:rPr>
          <w:rFonts w:ascii="Arial Narrow" w:hAnsi="Arial Narrow"/>
          <w:sz w:val="22"/>
          <w:szCs w:val="22"/>
        </w:rPr>
        <w:t xml:space="preserve"> </w:t>
      </w:r>
      <w:r w:rsidR="0028411B" w:rsidRPr="0028411B">
        <w:rPr>
          <w:rFonts w:ascii="Arial Narrow" w:hAnsi="Arial Narrow"/>
          <w:sz w:val="22"/>
          <w:szCs w:val="22"/>
        </w:rPr>
        <w:t xml:space="preserve">18,278,369,648.45 </w:t>
      </w:r>
      <w:r w:rsidRPr="0017618B">
        <w:rPr>
          <w:rFonts w:ascii="Arial Narrow" w:hAnsi="Arial Narrow"/>
          <w:sz w:val="22"/>
          <w:szCs w:val="22"/>
        </w:rPr>
        <w:t>(</w:t>
      </w:r>
      <w:r w:rsidR="0028411B">
        <w:rPr>
          <w:rFonts w:ascii="Arial Narrow" w:hAnsi="Arial Narrow"/>
          <w:sz w:val="22"/>
          <w:szCs w:val="22"/>
        </w:rPr>
        <w:t>dieciocho mil doscientos setenta y ocho millones trescientos sesenta y nueve mil seiscientos cuarenta y ocho pesos 45</w:t>
      </w:r>
      <w:r w:rsidRPr="0017618B">
        <w:rPr>
          <w:rFonts w:ascii="Arial Narrow" w:hAnsi="Arial Narrow"/>
          <w:sz w:val="22"/>
          <w:szCs w:val="22"/>
        </w:rPr>
        <w:t>/100 m. n.).</w:t>
      </w:r>
    </w:p>
    <w:p w:rsidR="0017618B" w:rsidRDefault="0017618B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1B56E5">
        <w:rPr>
          <w:rFonts w:ascii="Arial Narrow" w:hAnsi="Arial Narrow"/>
          <w:sz w:val="22"/>
          <w:szCs w:val="22"/>
        </w:rPr>
        <w:t xml:space="preserve"> Plan Estatal de Desarrollo 2017 - 2021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D15EAD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AE4AAE">
      <w:pPr>
        <w:pStyle w:val="Sangradetextonormal"/>
        <w:spacing w:line="240" w:lineRule="auto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69464B">
        <w:rPr>
          <w:rFonts w:ascii="Arial Narrow" w:hAnsi="Arial Narrow" w:cs="Arial"/>
          <w:sz w:val="22"/>
          <w:szCs w:val="22"/>
        </w:rPr>
        <w:t xml:space="preserve"> 2020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0D517C" w:rsidRDefault="000D517C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A2076C">
        <w:rPr>
          <w:rFonts w:ascii="Arial Narrow" w:hAnsi="Arial Narrow" w:cs="Arial"/>
          <w:sz w:val="22"/>
          <w:szCs w:val="22"/>
        </w:rPr>
        <w:t xml:space="preserve">Se informa que durante el </w:t>
      </w:r>
      <w:r w:rsidR="0058601B">
        <w:rPr>
          <w:rFonts w:ascii="Arial Narrow" w:hAnsi="Arial Narrow" w:cs="Arial"/>
          <w:sz w:val="22"/>
          <w:szCs w:val="22"/>
        </w:rPr>
        <w:t>tercer</w:t>
      </w:r>
      <w:r w:rsidR="0069464B">
        <w:rPr>
          <w:rFonts w:ascii="Arial Narrow" w:hAnsi="Arial Narrow" w:cs="Arial"/>
          <w:sz w:val="22"/>
          <w:szCs w:val="22"/>
        </w:rPr>
        <w:t xml:space="preserve"> trimestre de 2020</w:t>
      </w:r>
      <w:r w:rsidRPr="005228AC">
        <w:rPr>
          <w:rFonts w:ascii="Arial Narrow" w:hAnsi="Arial Narrow" w:cs="Arial"/>
          <w:sz w:val="22"/>
          <w:szCs w:val="22"/>
        </w:rPr>
        <w:t xml:space="preserve"> se captaron ingresos en materia de Impuestos por un importe de </w:t>
      </w:r>
      <w:r w:rsidR="0069464B" w:rsidRPr="0069464B">
        <w:rPr>
          <w:rFonts w:ascii="Arial Narrow" w:hAnsi="Arial Narrow" w:cs="Arial"/>
          <w:sz w:val="22"/>
          <w:szCs w:val="22"/>
        </w:rPr>
        <w:t>$</w:t>
      </w:r>
      <w:r w:rsidR="0069464B">
        <w:rPr>
          <w:rFonts w:ascii="Arial Narrow" w:hAnsi="Arial Narrow" w:cs="Arial"/>
          <w:sz w:val="22"/>
          <w:szCs w:val="22"/>
        </w:rPr>
        <w:t xml:space="preserve"> </w:t>
      </w:r>
      <w:r w:rsidR="0058601B" w:rsidRPr="0058601B">
        <w:rPr>
          <w:rFonts w:ascii="Arial Narrow" w:hAnsi="Arial Narrow" w:cs="Arial"/>
          <w:sz w:val="22"/>
          <w:szCs w:val="22"/>
        </w:rPr>
        <w:t xml:space="preserve">174,155,307.64 </w:t>
      </w:r>
      <w:r>
        <w:rPr>
          <w:rFonts w:ascii="Arial Narrow" w:hAnsi="Arial Narrow" w:cs="Arial"/>
          <w:sz w:val="22"/>
          <w:szCs w:val="22"/>
        </w:rPr>
        <w:t>(</w:t>
      </w:r>
      <w:r w:rsidR="0017618B">
        <w:rPr>
          <w:rFonts w:ascii="Arial Narrow" w:hAnsi="Arial Narrow" w:cs="Arial"/>
          <w:sz w:val="22"/>
          <w:szCs w:val="22"/>
        </w:rPr>
        <w:t xml:space="preserve">ciento </w:t>
      </w:r>
      <w:r w:rsidR="0058601B">
        <w:rPr>
          <w:rFonts w:ascii="Arial Narrow" w:hAnsi="Arial Narrow" w:cs="Arial"/>
          <w:sz w:val="22"/>
          <w:szCs w:val="22"/>
        </w:rPr>
        <w:t>setenta y cuatro millones ciento cincuenta y cinco mil trescientos siete pesos 64</w:t>
      </w:r>
      <w:r w:rsidR="00BB0B9E">
        <w:rPr>
          <w:rFonts w:ascii="Arial Narrow" w:hAnsi="Arial Narrow" w:cs="Arial"/>
          <w:sz w:val="22"/>
          <w:szCs w:val="22"/>
        </w:rPr>
        <w:t>/100 m. n.)</w:t>
      </w:r>
      <w:r w:rsidR="0017618B">
        <w:rPr>
          <w:rFonts w:ascii="Arial Narrow" w:hAnsi="Arial Narrow" w:cs="Arial"/>
          <w:sz w:val="22"/>
          <w:szCs w:val="22"/>
        </w:rPr>
        <w:t xml:space="preserve">, por lo que se genera un acumulado de </w:t>
      </w:r>
      <w:r w:rsidR="0058601B" w:rsidRPr="0058601B">
        <w:rPr>
          <w:rFonts w:ascii="Arial Narrow" w:hAnsi="Arial Narrow" w:cs="Arial"/>
          <w:sz w:val="22"/>
          <w:szCs w:val="22"/>
        </w:rPr>
        <w:t>$</w:t>
      </w:r>
      <w:r w:rsidR="0058601B">
        <w:rPr>
          <w:rFonts w:ascii="Arial Narrow" w:hAnsi="Arial Narrow" w:cs="Arial"/>
          <w:sz w:val="22"/>
          <w:szCs w:val="22"/>
        </w:rPr>
        <w:t xml:space="preserve"> </w:t>
      </w:r>
      <w:r w:rsidR="0058601B" w:rsidRPr="0058601B">
        <w:rPr>
          <w:rFonts w:ascii="Arial Narrow" w:hAnsi="Arial Narrow" w:cs="Arial"/>
          <w:sz w:val="22"/>
          <w:szCs w:val="22"/>
        </w:rPr>
        <w:t xml:space="preserve">537,238,058.14 </w:t>
      </w:r>
      <w:r w:rsidR="0017618B">
        <w:rPr>
          <w:rFonts w:ascii="Arial Narrow" w:hAnsi="Arial Narrow" w:cs="Arial"/>
          <w:sz w:val="22"/>
          <w:szCs w:val="22"/>
        </w:rPr>
        <w:t>(</w:t>
      </w:r>
      <w:r w:rsidR="0058601B">
        <w:rPr>
          <w:rFonts w:ascii="Arial Narrow" w:hAnsi="Arial Narrow" w:cs="Arial"/>
          <w:sz w:val="22"/>
          <w:szCs w:val="22"/>
        </w:rPr>
        <w:t xml:space="preserve">quinientos treinta y siete millones doscientos treinta y ocho mil cincuenta y ocho </w:t>
      </w:r>
      <w:r w:rsidR="0017618B">
        <w:rPr>
          <w:rFonts w:ascii="Arial Narrow" w:hAnsi="Arial Narrow" w:cs="Arial"/>
          <w:sz w:val="22"/>
          <w:szCs w:val="22"/>
        </w:rPr>
        <w:t xml:space="preserve">pesos </w:t>
      </w:r>
      <w:r w:rsidR="0058601B">
        <w:rPr>
          <w:rFonts w:ascii="Arial Narrow" w:hAnsi="Arial Narrow" w:cs="Arial"/>
          <w:sz w:val="22"/>
          <w:szCs w:val="22"/>
        </w:rPr>
        <w:t>14</w:t>
      </w:r>
      <w:r w:rsidR="0017618B">
        <w:rPr>
          <w:rFonts w:ascii="Arial Narrow" w:hAnsi="Arial Narrow" w:cs="Arial"/>
          <w:sz w:val="22"/>
          <w:szCs w:val="22"/>
        </w:rPr>
        <w:t>/100 m. n.).</w:t>
      </w:r>
    </w:p>
    <w:p w:rsidR="005228AC" w:rsidRPr="00E83A98" w:rsidRDefault="005228AC" w:rsidP="008E1192">
      <w:pPr>
        <w:pStyle w:val="Sangradetextonormal"/>
        <w:rPr>
          <w:rFonts w:ascii="Arial Narrow" w:hAnsi="Arial Narrow" w:cs="Arial"/>
          <w:sz w:val="10"/>
          <w:szCs w:val="24"/>
        </w:rPr>
      </w:pP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</w:t>
      </w:r>
      <w:r w:rsidR="00365AB7">
        <w:rPr>
          <w:rFonts w:ascii="Arial Narrow" w:hAnsi="Arial Narrow"/>
          <w:sz w:val="22"/>
          <w:szCs w:val="22"/>
        </w:rPr>
        <w:t xml:space="preserve">el Impuesto Sobre Nóminas con un monto recaudado </w:t>
      </w:r>
      <w:r w:rsidR="0014079B">
        <w:rPr>
          <w:rFonts w:ascii="Arial Narrow" w:hAnsi="Arial Narrow"/>
          <w:sz w:val="22"/>
          <w:szCs w:val="22"/>
        </w:rPr>
        <w:t xml:space="preserve">en el período </w:t>
      </w:r>
      <w:r w:rsidR="00365AB7">
        <w:rPr>
          <w:rFonts w:ascii="Arial Narrow" w:hAnsi="Arial Narrow"/>
          <w:sz w:val="22"/>
          <w:szCs w:val="22"/>
        </w:rPr>
        <w:t xml:space="preserve">de $ </w:t>
      </w:r>
      <w:r w:rsidR="007B6A88">
        <w:rPr>
          <w:rFonts w:ascii="Arial Narrow" w:hAnsi="Arial Narrow"/>
          <w:sz w:val="22"/>
          <w:szCs w:val="22"/>
        </w:rPr>
        <w:t>98,513,883.97</w:t>
      </w:r>
      <w:r w:rsidR="004C0454">
        <w:rPr>
          <w:rFonts w:ascii="Arial Narrow" w:hAnsi="Arial Narrow"/>
          <w:sz w:val="22"/>
          <w:szCs w:val="22"/>
        </w:rPr>
        <w:t xml:space="preserve"> (</w:t>
      </w:r>
      <w:r w:rsidR="007B6A88">
        <w:rPr>
          <w:rFonts w:ascii="Arial Narrow" w:hAnsi="Arial Narrow"/>
          <w:sz w:val="22"/>
          <w:szCs w:val="22"/>
        </w:rPr>
        <w:t>noventa y ocho millones quinientos trece mil ochocientos ochenta y tres  pesos 9</w:t>
      </w:r>
      <w:r w:rsidR="008C04EA">
        <w:rPr>
          <w:rFonts w:ascii="Arial Narrow" w:hAnsi="Arial Narrow"/>
          <w:sz w:val="22"/>
          <w:szCs w:val="22"/>
        </w:rPr>
        <w:t>7</w:t>
      </w:r>
      <w:r w:rsidR="000D517C">
        <w:rPr>
          <w:rFonts w:ascii="Arial Narrow" w:hAnsi="Arial Narrow"/>
          <w:sz w:val="22"/>
          <w:szCs w:val="22"/>
        </w:rPr>
        <w:t>/100 m. n.)</w:t>
      </w:r>
      <w:r w:rsidR="008C04EA">
        <w:rPr>
          <w:rFonts w:ascii="Arial Narrow" w:hAnsi="Arial Narrow"/>
          <w:sz w:val="22"/>
          <w:szCs w:val="22"/>
        </w:rPr>
        <w:t xml:space="preserve">, teniendo en forma acumulada la cifra de $ </w:t>
      </w:r>
      <w:r w:rsidR="007B6A88">
        <w:rPr>
          <w:rFonts w:ascii="Arial Narrow" w:hAnsi="Arial Narrow"/>
          <w:sz w:val="22"/>
          <w:szCs w:val="22"/>
        </w:rPr>
        <w:t>256,436,361.20</w:t>
      </w:r>
      <w:r w:rsidR="008C04EA">
        <w:rPr>
          <w:rFonts w:ascii="Arial Narrow" w:hAnsi="Arial Narrow"/>
          <w:sz w:val="22"/>
          <w:szCs w:val="22"/>
        </w:rPr>
        <w:t xml:space="preserve"> (</w:t>
      </w:r>
      <w:r w:rsidR="007B6A88">
        <w:rPr>
          <w:rFonts w:ascii="Arial Narrow" w:hAnsi="Arial Narrow"/>
          <w:sz w:val="22"/>
          <w:szCs w:val="22"/>
        </w:rPr>
        <w:t>doscientos cincuenta y seis millones cuatrocientos treinta y seis mil trescientos sesenta y un pesos 20</w:t>
      </w:r>
      <w:r w:rsidR="008C04EA">
        <w:rPr>
          <w:rFonts w:ascii="Arial Narrow" w:hAnsi="Arial Narrow"/>
          <w:sz w:val="22"/>
          <w:szCs w:val="22"/>
        </w:rPr>
        <w:t>/100 m. n.).</w:t>
      </w:r>
    </w:p>
    <w:p w:rsidR="008E1192" w:rsidRPr="00E83A98" w:rsidRDefault="008E1192" w:rsidP="008E1192">
      <w:pPr>
        <w:pStyle w:val="Sangradetextonormal"/>
        <w:ind w:firstLine="708"/>
        <w:rPr>
          <w:rFonts w:ascii="Arial Narrow" w:hAnsi="Arial Narrow" w:cs="Arial"/>
          <w:sz w:val="12"/>
          <w:szCs w:val="22"/>
        </w:rPr>
      </w:pPr>
    </w:p>
    <w:p w:rsidR="008C04EA" w:rsidRDefault="008C04EA" w:rsidP="008C04EA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Así mismo,</w:t>
      </w:r>
      <w:r w:rsidRPr="004E184E">
        <w:rPr>
          <w:rFonts w:ascii="Arial Narrow" w:hAnsi="Arial Narrow" w:cs="Arial"/>
          <w:sz w:val="22"/>
          <w:szCs w:val="22"/>
        </w:rPr>
        <w:t xml:space="preserve"> re</w:t>
      </w:r>
      <w:r>
        <w:rPr>
          <w:rFonts w:ascii="Arial Narrow" w:hAnsi="Arial Narrow" w:cs="Arial"/>
          <w:sz w:val="22"/>
          <w:szCs w:val="22"/>
        </w:rPr>
        <w:t xml:space="preserve">saltan </w:t>
      </w:r>
      <w:r>
        <w:rPr>
          <w:rFonts w:ascii="Arial Narrow" w:hAnsi="Arial Narrow"/>
          <w:sz w:val="22"/>
          <w:szCs w:val="22"/>
        </w:rPr>
        <w:t xml:space="preserve">en este apartado </w:t>
      </w:r>
      <w:r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>
        <w:rPr>
          <w:rFonts w:ascii="Arial Narrow" w:hAnsi="Arial Narrow"/>
          <w:sz w:val="22"/>
          <w:szCs w:val="22"/>
        </w:rPr>
        <w:t xml:space="preserve">n en el trimestre la cantidad de </w:t>
      </w:r>
      <w:r>
        <w:rPr>
          <w:rFonts w:ascii="Arial Narrow" w:hAnsi="Arial Narrow" w:cs="Arial"/>
          <w:sz w:val="22"/>
          <w:szCs w:val="22"/>
        </w:rPr>
        <w:t xml:space="preserve">$ </w:t>
      </w:r>
      <w:r w:rsidR="007B6A88">
        <w:rPr>
          <w:rFonts w:ascii="Arial Narrow" w:hAnsi="Arial Narrow" w:cs="Arial"/>
          <w:sz w:val="22"/>
          <w:szCs w:val="22"/>
        </w:rPr>
        <w:t>39,635,834.33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7B6A88">
        <w:rPr>
          <w:rFonts w:ascii="Arial Narrow" w:hAnsi="Arial Narrow" w:cs="Arial"/>
          <w:sz w:val="22"/>
          <w:szCs w:val="22"/>
        </w:rPr>
        <w:t>treinta y nueve millones seiscientos treinta y cinco mil ochocientos treinta y cuatro pesos 33</w:t>
      </w:r>
      <w:r w:rsidRPr="004E184E">
        <w:rPr>
          <w:rFonts w:ascii="Arial Narrow" w:hAnsi="Arial Narrow" w:cs="Arial"/>
          <w:sz w:val="22"/>
          <w:szCs w:val="22"/>
        </w:rPr>
        <w:t xml:space="preserve">/100 </w:t>
      </w:r>
      <w:r>
        <w:rPr>
          <w:rFonts w:ascii="Arial Narrow" w:hAnsi="Arial Narrow" w:cs="Arial"/>
          <w:sz w:val="22"/>
          <w:szCs w:val="22"/>
        </w:rPr>
        <w:t xml:space="preserve">m. n.) e informándose un acumulado de </w:t>
      </w:r>
      <w:r w:rsidR="007B6A88">
        <w:rPr>
          <w:rFonts w:ascii="Arial Narrow" w:hAnsi="Arial Narrow" w:cs="Arial"/>
          <w:sz w:val="22"/>
          <w:szCs w:val="22"/>
        </w:rPr>
        <w:t xml:space="preserve">                                       </w:t>
      </w:r>
      <w:r>
        <w:rPr>
          <w:rFonts w:ascii="Arial Narrow" w:hAnsi="Arial Narrow" w:cs="Arial"/>
          <w:sz w:val="22"/>
          <w:szCs w:val="22"/>
        </w:rPr>
        <w:t xml:space="preserve">$ </w:t>
      </w:r>
      <w:r w:rsidR="007B6A88">
        <w:rPr>
          <w:rFonts w:ascii="Arial Narrow" w:hAnsi="Arial Narrow" w:cs="Arial"/>
          <w:sz w:val="22"/>
          <w:szCs w:val="22"/>
        </w:rPr>
        <w:t>122,652,349.24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7B6A88">
        <w:rPr>
          <w:rFonts w:ascii="Arial Narrow" w:hAnsi="Arial Narrow" w:cs="Arial"/>
          <w:sz w:val="22"/>
          <w:szCs w:val="22"/>
        </w:rPr>
        <w:t xml:space="preserve">ciento </w:t>
      </w:r>
      <w:r w:rsidR="0015159A">
        <w:rPr>
          <w:rFonts w:ascii="Arial Narrow" w:hAnsi="Arial Narrow" w:cs="Arial"/>
          <w:sz w:val="22"/>
          <w:szCs w:val="22"/>
        </w:rPr>
        <w:t>veintidós</w:t>
      </w:r>
      <w:r w:rsidR="007B6A88">
        <w:rPr>
          <w:rFonts w:ascii="Arial Narrow" w:hAnsi="Arial Narrow" w:cs="Arial"/>
          <w:sz w:val="22"/>
          <w:szCs w:val="22"/>
        </w:rPr>
        <w:t xml:space="preserve"> millones seiscientos cincuenta y dos mil trescientos cuarenta y nueve  pesos 24</w:t>
      </w:r>
      <w:r>
        <w:rPr>
          <w:rFonts w:ascii="Arial Narrow" w:hAnsi="Arial Narrow" w:cs="Arial"/>
          <w:sz w:val="22"/>
          <w:szCs w:val="22"/>
        </w:rPr>
        <w:t>/100 m. n.).</w:t>
      </w:r>
    </w:p>
    <w:p w:rsidR="008C04EA" w:rsidRPr="008C04EA" w:rsidRDefault="008C04EA" w:rsidP="008C04EA">
      <w:pPr>
        <w:pStyle w:val="Sangradetextonormal"/>
        <w:ind w:firstLine="708"/>
        <w:rPr>
          <w:rFonts w:ascii="Arial Narrow" w:hAnsi="Arial Narrow" w:cs="Arial"/>
          <w:sz w:val="12"/>
          <w:szCs w:val="22"/>
        </w:rPr>
      </w:pPr>
    </w:p>
    <w:p w:rsidR="00A93C24" w:rsidRDefault="00A93C24" w:rsidP="00A93C24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También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 w:cs="Arial"/>
          <w:sz w:val="22"/>
          <w:szCs w:val="22"/>
        </w:rPr>
        <w:t>sobresale</w:t>
      </w:r>
      <w:r>
        <w:rPr>
          <w:rFonts w:ascii="Arial Narrow" w:hAnsi="Arial Narrow" w:cs="Arial"/>
          <w:sz w:val="22"/>
          <w:szCs w:val="22"/>
        </w:rPr>
        <w:t xml:space="preserve"> el Impuesto al Hospedaje</w:t>
      </w:r>
      <w:r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>
        <w:rPr>
          <w:rFonts w:ascii="Arial Narrow" w:hAnsi="Arial Narrow" w:cs="Arial"/>
          <w:sz w:val="22"/>
          <w:szCs w:val="22"/>
        </w:rPr>
        <w:t>en el lapso comprendido de</w:t>
      </w:r>
      <w:r w:rsidR="008C04EA">
        <w:rPr>
          <w:rFonts w:ascii="Arial Narrow" w:hAnsi="Arial Narrow" w:cs="Arial"/>
          <w:sz w:val="22"/>
          <w:szCs w:val="22"/>
        </w:rPr>
        <w:t xml:space="preserve"> Abril a Juni</w:t>
      </w:r>
      <w:r>
        <w:rPr>
          <w:rFonts w:ascii="Arial Narrow" w:hAnsi="Arial Narrow" w:cs="Arial"/>
          <w:sz w:val="22"/>
          <w:szCs w:val="22"/>
        </w:rPr>
        <w:t xml:space="preserve">o de $ </w:t>
      </w:r>
      <w:r w:rsidR="007B6A88">
        <w:rPr>
          <w:rFonts w:ascii="Arial Narrow" w:hAnsi="Arial Narrow" w:cs="Arial"/>
          <w:sz w:val="22"/>
          <w:szCs w:val="22"/>
        </w:rPr>
        <w:t>17,138,772.09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7B6A88">
        <w:rPr>
          <w:rFonts w:ascii="Arial Narrow" w:hAnsi="Arial Narrow" w:cs="Arial"/>
          <w:sz w:val="22"/>
          <w:szCs w:val="22"/>
        </w:rPr>
        <w:t>diecisiete millones ciento treinta y ocho mil setecientos setenta y dos</w:t>
      </w:r>
      <w:r w:rsidR="008C04EA">
        <w:rPr>
          <w:rFonts w:ascii="Arial Narrow" w:hAnsi="Arial Narrow" w:cs="Arial"/>
          <w:sz w:val="22"/>
          <w:szCs w:val="22"/>
        </w:rPr>
        <w:t xml:space="preserve"> </w:t>
      </w:r>
      <w:r w:rsidR="007B6A88">
        <w:rPr>
          <w:rFonts w:ascii="Arial Narrow" w:hAnsi="Arial Narrow" w:cs="Arial"/>
          <w:sz w:val="22"/>
          <w:szCs w:val="22"/>
        </w:rPr>
        <w:lastRenderedPageBreak/>
        <w:t>pesos 09</w:t>
      </w:r>
      <w:r w:rsidR="008C04EA">
        <w:rPr>
          <w:rFonts w:ascii="Arial Narrow" w:hAnsi="Arial Narrow" w:cs="Arial"/>
          <w:sz w:val="22"/>
          <w:szCs w:val="22"/>
        </w:rPr>
        <w:t xml:space="preserve">/100 m. n.), con un acumulado de $ </w:t>
      </w:r>
      <w:r w:rsidR="007B6A88">
        <w:rPr>
          <w:rFonts w:ascii="Arial Narrow" w:hAnsi="Arial Narrow" w:cs="Arial"/>
          <w:sz w:val="22"/>
          <w:szCs w:val="22"/>
        </w:rPr>
        <w:t>100,725,324.07</w:t>
      </w:r>
      <w:r w:rsidR="008C04EA">
        <w:rPr>
          <w:rFonts w:ascii="Arial Narrow" w:hAnsi="Arial Narrow" w:cs="Arial"/>
          <w:sz w:val="22"/>
          <w:szCs w:val="22"/>
        </w:rPr>
        <w:t xml:space="preserve"> (</w:t>
      </w:r>
      <w:r w:rsidR="007B6A88">
        <w:rPr>
          <w:rFonts w:ascii="Arial Narrow" w:hAnsi="Arial Narrow" w:cs="Arial"/>
          <w:sz w:val="22"/>
          <w:szCs w:val="22"/>
        </w:rPr>
        <w:t>cien millones setecientos veinticinco mil trescientos veinticuatro pesos 07</w:t>
      </w:r>
      <w:r w:rsidR="008C04EA">
        <w:rPr>
          <w:rFonts w:ascii="Arial Narrow" w:hAnsi="Arial Narrow" w:cs="Arial"/>
          <w:sz w:val="22"/>
          <w:szCs w:val="22"/>
        </w:rPr>
        <w:t>/100 m. n.).</w:t>
      </w:r>
    </w:p>
    <w:p w:rsidR="007B6A88" w:rsidRDefault="00D4577F" w:rsidP="006377F8">
      <w:pPr>
        <w:pStyle w:val="Sangradetextonormal"/>
        <w:spacing w:line="240" w:lineRule="auto"/>
        <w:rPr>
          <w:rFonts w:ascii="Arial Narrow" w:hAnsi="Arial Narrow" w:cs="Arial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 xml:space="preserve"> </w:t>
      </w:r>
      <w:r w:rsidR="00B23D66">
        <w:rPr>
          <w:rFonts w:ascii="Arial Narrow" w:hAnsi="Arial Narrow" w:cs="Arial"/>
          <w:sz w:val="22"/>
          <w:szCs w:val="22"/>
        </w:rPr>
        <w:t xml:space="preserve"> </w:t>
      </w:r>
    </w:p>
    <w:p w:rsidR="000E27BF" w:rsidRPr="007D397C" w:rsidRDefault="003E71A8" w:rsidP="006377F8">
      <w:pPr>
        <w:pStyle w:val="Sangradetextonormal"/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0E27BF" w:rsidRPr="007D397C">
        <w:rPr>
          <w:rFonts w:ascii="Arial Narrow" w:hAnsi="Arial Narrow"/>
          <w:b/>
          <w:sz w:val="26"/>
          <w:szCs w:val="26"/>
          <w:u w:val="single"/>
        </w:rPr>
        <w:t>Derechos</w:t>
      </w:r>
    </w:p>
    <w:p w:rsidR="005228AC" w:rsidRDefault="005228AC" w:rsidP="006A7BB9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>se obtuvieron recursos en el período</w:t>
      </w:r>
      <w:r w:rsidR="0017226F">
        <w:rPr>
          <w:rFonts w:ascii="Arial Narrow" w:hAnsi="Arial Narrow"/>
          <w:sz w:val="22"/>
          <w:szCs w:val="22"/>
        </w:rPr>
        <w:t xml:space="preserve"> que se reporta por importe</w:t>
      </w:r>
      <w:r w:rsidR="005228AC">
        <w:rPr>
          <w:rFonts w:ascii="Arial Narrow" w:hAnsi="Arial Narrow"/>
          <w:sz w:val="22"/>
          <w:szCs w:val="22"/>
        </w:rPr>
        <w:t xml:space="preserve"> de </w:t>
      </w:r>
      <w:r w:rsidR="0017226F">
        <w:rPr>
          <w:rFonts w:ascii="Arial Narrow" w:hAnsi="Arial Narrow"/>
          <w:sz w:val="22"/>
          <w:szCs w:val="22"/>
        </w:rPr>
        <w:t xml:space="preserve">                </w:t>
      </w:r>
      <w:r w:rsidR="005228AC">
        <w:rPr>
          <w:rFonts w:ascii="Arial Narrow" w:hAnsi="Arial Narrow"/>
          <w:sz w:val="22"/>
          <w:szCs w:val="22"/>
        </w:rPr>
        <w:t xml:space="preserve">$ </w:t>
      </w:r>
      <w:r w:rsidR="00E121C6" w:rsidRPr="00E121C6">
        <w:rPr>
          <w:rFonts w:ascii="Arial Narrow" w:hAnsi="Arial Narrow"/>
          <w:sz w:val="22"/>
          <w:szCs w:val="22"/>
        </w:rPr>
        <w:t xml:space="preserve">71,378,735.11 </w:t>
      </w:r>
      <w:r w:rsidR="008B2C73">
        <w:rPr>
          <w:rFonts w:ascii="Arial Narrow" w:hAnsi="Arial Narrow"/>
          <w:sz w:val="22"/>
          <w:szCs w:val="22"/>
        </w:rPr>
        <w:t>(</w:t>
      </w:r>
      <w:r w:rsidR="00E121C6">
        <w:rPr>
          <w:rFonts w:ascii="Arial Narrow" w:hAnsi="Arial Narrow"/>
          <w:sz w:val="22"/>
          <w:szCs w:val="22"/>
        </w:rPr>
        <w:t>setenta y un millones trescientos setenta y ocho mil setecientos treinta y cinco</w:t>
      </w:r>
      <w:r w:rsidR="00B75C94">
        <w:rPr>
          <w:rFonts w:ascii="Arial Narrow" w:hAnsi="Arial Narrow"/>
          <w:sz w:val="22"/>
          <w:szCs w:val="22"/>
        </w:rPr>
        <w:t xml:space="preserve"> </w:t>
      </w:r>
      <w:r w:rsidR="00291F0D">
        <w:rPr>
          <w:rFonts w:ascii="Arial Narrow" w:hAnsi="Arial Narrow"/>
          <w:sz w:val="22"/>
          <w:szCs w:val="22"/>
        </w:rPr>
        <w:t>p</w:t>
      </w:r>
      <w:r w:rsidR="008C04EA">
        <w:rPr>
          <w:rFonts w:ascii="Arial Narrow" w:hAnsi="Arial Narrow"/>
          <w:sz w:val="22"/>
          <w:szCs w:val="22"/>
        </w:rPr>
        <w:t xml:space="preserve">esos </w:t>
      </w:r>
      <w:r w:rsidR="00E121C6">
        <w:rPr>
          <w:rFonts w:ascii="Arial Narrow" w:hAnsi="Arial Narrow"/>
          <w:sz w:val="22"/>
          <w:szCs w:val="22"/>
        </w:rPr>
        <w:t>11</w:t>
      </w:r>
      <w:r w:rsidR="0017226F">
        <w:rPr>
          <w:rFonts w:ascii="Arial Narrow" w:hAnsi="Arial Narrow"/>
          <w:sz w:val="22"/>
          <w:szCs w:val="22"/>
        </w:rPr>
        <w:t xml:space="preserve">/100 </w:t>
      </w:r>
      <w:r w:rsidR="00291F0D">
        <w:rPr>
          <w:rFonts w:ascii="Arial Narrow" w:hAnsi="Arial Narrow"/>
          <w:sz w:val="22"/>
          <w:szCs w:val="22"/>
        </w:rPr>
        <w:t>m. n.)</w:t>
      </w:r>
      <w:r w:rsidR="008C04EA">
        <w:rPr>
          <w:rFonts w:ascii="Arial Narrow" w:hAnsi="Arial Narrow"/>
          <w:sz w:val="22"/>
          <w:szCs w:val="22"/>
        </w:rPr>
        <w:t xml:space="preserve">, con lo que se acumula un monto de $ </w:t>
      </w:r>
      <w:r w:rsidR="00E121C6" w:rsidRPr="00E121C6">
        <w:rPr>
          <w:rFonts w:ascii="Arial Narrow" w:hAnsi="Arial Narrow"/>
          <w:sz w:val="22"/>
          <w:szCs w:val="22"/>
        </w:rPr>
        <w:t xml:space="preserve">219,440,784.83 </w:t>
      </w:r>
      <w:r w:rsidR="008C04EA">
        <w:rPr>
          <w:rFonts w:ascii="Arial Narrow" w:hAnsi="Arial Narrow"/>
          <w:sz w:val="22"/>
          <w:szCs w:val="22"/>
        </w:rPr>
        <w:t>(</w:t>
      </w:r>
      <w:r w:rsidR="00E121C6">
        <w:rPr>
          <w:rFonts w:ascii="Arial Narrow" w:hAnsi="Arial Narrow"/>
          <w:sz w:val="22"/>
          <w:szCs w:val="22"/>
        </w:rPr>
        <w:t xml:space="preserve">doscientos diecinueve millones cuatrocientos cuarenta mil setecientos ochenta y cuatro </w:t>
      </w:r>
      <w:r w:rsidR="0008601F">
        <w:rPr>
          <w:rFonts w:ascii="Arial Narrow" w:hAnsi="Arial Narrow"/>
          <w:sz w:val="22"/>
          <w:szCs w:val="22"/>
        </w:rPr>
        <w:t xml:space="preserve">pesos </w:t>
      </w:r>
      <w:r w:rsidR="00E121C6">
        <w:rPr>
          <w:rFonts w:ascii="Arial Narrow" w:hAnsi="Arial Narrow"/>
          <w:sz w:val="22"/>
          <w:szCs w:val="22"/>
        </w:rPr>
        <w:t>83</w:t>
      </w:r>
      <w:r w:rsidR="0008601F">
        <w:rPr>
          <w:rFonts w:ascii="Arial Narrow" w:hAnsi="Arial Narrow"/>
          <w:sz w:val="22"/>
          <w:szCs w:val="22"/>
        </w:rPr>
        <w:t>/100 m. n.).</w:t>
      </w:r>
    </w:p>
    <w:p w:rsidR="005228AC" w:rsidRDefault="005228AC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7B6A88" w:rsidRPr="004E184E" w:rsidRDefault="0017226F" w:rsidP="007B6A8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dicha cifra</w:t>
      </w:r>
      <w:r w:rsidR="005228AC">
        <w:rPr>
          <w:rFonts w:ascii="Arial Narrow" w:hAnsi="Arial Narrow"/>
          <w:sz w:val="22"/>
          <w:szCs w:val="22"/>
        </w:rPr>
        <w:t xml:space="preserve">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7B6A88">
        <w:rPr>
          <w:rFonts w:ascii="Arial Narrow" w:hAnsi="Arial Narrow"/>
          <w:sz w:val="22"/>
          <w:szCs w:val="22"/>
        </w:rPr>
        <w:t xml:space="preserve"> </w:t>
      </w:r>
      <w:r w:rsidR="007B6A88" w:rsidRPr="004E184E">
        <w:rPr>
          <w:rFonts w:ascii="Arial Narrow" w:hAnsi="Arial Narrow"/>
          <w:sz w:val="22"/>
          <w:szCs w:val="22"/>
        </w:rPr>
        <w:t xml:space="preserve">los Servicios de Tránsito y Transporte con un importe </w:t>
      </w:r>
      <w:r w:rsidR="007B6A88">
        <w:rPr>
          <w:rFonts w:ascii="Arial Narrow" w:hAnsi="Arial Narrow"/>
          <w:sz w:val="22"/>
          <w:szCs w:val="22"/>
        </w:rPr>
        <w:t>obtenido en el tercer</w:t>
      </w:r>
      <w:r w:rsidR="007B6A88" w:rsidRPr="004E184E">
        <w:rPr>
          <w:rFonts w:ascii="Arial Narrow" w:hAnsi="Arial Narrow"/>
          <w:sz w:val="22"/>
          <w:szCs w:val="22"/>
        </w:rPr>
        <w:t xml:space="preserve"> trimestre de $ </w:t>
      </w:r>
      <w:r w:rsidR="00A904BC">
        <w:rPr>
          <w:rFonts w:ascii="Arial Narrow" w:hAnsi="Arial Narrow"/>
          <w:sz w:val="22"/>
          <w:szCs w:val="22"/>
        </w:rPr>
        <w:t>40,475,452.17</w:t>
      </w:r>
      <w:r w:rsidR="007B6A88" w:rsidRPr="004E184E">
        <w:rPr>
          <w:rFonts w:ascii="Arial Narrow" w:hAnsi="Arial Narrow"/>
          <w:sz w:val="22"/>
          <w:szCs w:val="22"/>
        </w:rPr>
        <w:t xml:space="preserve"> (</w:t>
      </w:r>
      <w:r w:rsidR="00A904BC">
        <w:rPr>
          <w:rFonts w:ascii="Arial Narrow" w:hAnsi="Arial Narrow"/>
          <w:sz w:val="22"/>
          <w:szCs w:val="22"/>
        </w:rPr>
        <w:t xml:space="preserve">cuarenta millones cuatrocientos setenta y cinco mil cuatrocientos cincuenta y dos </w:t>
      </w:r>
      <w:r w:rsidR="007B6A88" w:rsidRPr="004E184E">
        <w:rPr>
          <w:rFonts w:ascii="Arial Narrow" w:hAnsi="Arial Narrow"/>
          <w:sz w:val="22"/>
          <w:szCs w:val="22"/>
        </w:rPr>
        <w:t xml:space="preserve">pesos </w:t>
      </w:r>
      <w:r w:rsidR="00A904BC">
        <w:rPr>
          <w:rFonts w:ascii="Arial Narrow" w:hAnsi="Arial Narrow"/>
          <w:sz w:val="22"/>
          <w:szCs w:val="22"/>
        </w:rPr>
        <w:t>17</w:t>
      </w:r>
      <w:r w:rsidR="007B6A88">
        <w:rPr>
          <w:rFonts w:ascii="Arial Narrow" w:hAnsi="Arial Narrow"/>
          <w:sz w:val="22"/>
          <w:szCs w:val="22"/>
        </w:rPr>
        <w:t xml:space="preserve">/100 m. n.), logrando acumular $ </w:t>
      </w:r>
      <w:r w:rsidR="00C67D85">
        <w:rPr>
          <w:rFonts w:ascii="Arial Narrow" w:hAnsi="Arial Narrow"/>
          <w:sz w:val="22"/>
          <w:szCs w:val="22"/>
        </w:rPr>
        <w:t>112,263,030.62</w:t>
      </w:r>
      <w:r w:rsidR="007B6A88">
        <w:rPr>
          <w:rFonts w:ascii="Arial Narrow" w:hAnsi="Arial Narrow"/>
          <w:sz w:val="22"/>
          <w:szCs w:val="22"/>
        </w:rPr>
        <w:t xml:space="preserve"> (</w:t>
      </w:r>
      <w:r w:rsidR="00C67D85">
        <w:rPr>
          <w:rFonts w:ascii="Arial Narrow" w:hAnsi="Arial Narrow"/>
          <w:sz w:val="22"/>
          <w:szCs w:val="22"/>
        </w:rPr>
        <w:t>ciento doce millones doscientos sesenta y tres mil treinta  pesos 62</w:t>
      </w:r>
      <w:r w:rsidR="007B6A88">
        <w:rPr>
          <w:rFonts w:ascii="Arial Narrow" w:hAnsi="Arial Narrow"/>
          <w:sz w:val="22"/>
          <w:szCs w:val="22"/>
        </w:rPr>
        <w:t>/100 m. n.).</w:t>
      </w:r>
    </w:p>
    <w:p w:rsidR="00992307" w:rsidRDefault="00992307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7B6A88" w:rsidRPr="004E184E" w:rsidRDefault="0008601F" w:rsidP="007B6A8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resalta</w:t>
      </w:r>
      <w:r>
        <w:rPr>
          <w:rFonts w:ascii="Arial Narrow" w:hAnsi="Arial Narrow"/>
          <w:sz w:val="22"/>
          <w:szCs w:val="22"/>
        </w:rPr>
        <w:t xml:space="preserve">n </w:t>
      </w:r>
      <w:r w:rsidR="007B6A88" w:rsidRPr="004E184E">
        <w:rPr>
          <w:rFonts w:ascii="Arial Narrow" w:hAnsi="Arial Narrow"/>
          <w:sz w:val="22"/>
          <w:szCs w:val="22"/>
        </w:rPr>
        <w:t>los Servicios</w:t>
      </w:r>
      <w:r w:rsidR="007B6A88">
        <w:rPr>
          <w:rFonts w:ascii="Arial Narrow" w:hAnsi="Arial Narrow"/>
          <w:sz w:val="22"/>
          <w:szCs w:val="22"/>
        </w:rPr>
        <w:t xml:space="preserve"> </w:t>
      </w:r>
      <w:r w:rsidR="007B6A88" w:rsidRPr="004E184E">
        <w:rPr>
          <w:rFonts w:ascii="Arial Narrow" w:hAnsi="Arial Narrow"/>
          <w:sz w:val="22"/>
          <w:szCs w:val="22"/>
        </w:rPr>
        <w:t>Registrales</w:t>
      </w:r>
      <w:r w:rsidR="007B6A88">
        <w:rPr>
          <w:rFonts w:ascii="Arial Narrow" w:hAnsi="Arial Narrow"/>
          <w:sz w:val="22"/>
          <w:szCs w:val="22"/>
        </w:rPr>
        <w:t xml:space="preserve"> </w:t>
      </w:r>
      <w:r w:rsidR="007B6A88" w:rsidRPr="004E184E">
        <w:rPr>
          <w:rFonts w:ascii="Arial Narrow" w:hAnsi="Arial Narrow"/>
          <w:sz w:val="22"/>
          <w:szCs w:val="22"/>
        </w:rPr>
        <w:t xml:space="preserve">con </w:t>
      </w:r>
      <w:r w:rsidR="007B6A88">
        <w:rPr>
          <w:rFonts w:ascii="Arial Narrow" w:hAnsi="Arial Narrow"/>
          <w:sz w:val="22"/>
          <w:szCs w:val="22"/>
        </w:rPr>
        <w:t xml:space="preserve">la cifra de </w:t>
      </w:r>
      <w:r w:rsidR="007B6A88" w:rsidRPr="004E184E">
        <w:rPr>
          <w:rFonts w:ascii="Arial Narrow" w:hAnsi="Arial Narrow"/>
          <w:sz w:val="22"/>
          <w:szCs w:val="22"/>
        </w:rPr>
        <w:t xml:space="preserve">$ </w:t>
      </w:r>
      <w:r w:rsidR="00C67D85">
        <w:rPr>
          <w:rFonts w:ascii="Arial Narrow" w:hAnsi="Arial Narrow"/>
          <w:sz w:val="22"/>
          <w:szCs w:val="22"/>
        </w:rPr>
        <w:t xml:space="preserve">17,776,984.52 </w:t>
      </w:r>
      <w:r w:rsidR="007B6A88" w:rsidRPr="004E184E">
        <w:rPr>
          <w:rFonts w:ascii="Arial Narrow" w:hAnsi="Arial Narrow"/>
          <w:sz w:val="22"/>
          <w:szCs w:val="22"/>
        </w:rPr>
        <w:t>(</w:t>
      </w:r>
      <w:r w:rsidR="00C67D85">
        <w:rPr>
          <w:rFonts w:ascii="Arial Narrow" w:hAnsi="Arial Narrow"/>
          <w:sz w:val="22"/>
          <w:szCs w:val="22"/>
        </w:rPr>
        <w:t>diecisiete</w:t>
      </w:r>
      <w:r w:rsidR="007B6A88">
        <w:rPr>
          <w:rFonts w:ascii="Arial Narrow" w:hAnsi="Arial Narrow"/>
          <w:sz w:val="22"/>
          <w:szCs w:val="22"/>
        </w:rPr>
        <w:t xml:space="preserve"> millones </w:t>
      </w:r>
      <w:r w:rsidR="00C67D85">
        <w:rPr>
          <w:rFonts w:ascii="Arial Narrow" w:hAnsi="Arial Narrow"/>
          <w:sz w:val="22"/>
          <w:szCs w:val="22"/>
        </w:rPr>
        <w:t>setecientos setenta y seis mil novecientos ochenta y cuatro</w:t>
      </w:r>
      <w:r w:rsidR="007B6A88">
        <w:rPr>
          <w:rFonts w:ascii="Arial Narrow" w:hAnsi="Arial Narrow"/>
          <w:sz w:val="22"/>
          <w:szCs w:val="22"/>
        </w:rPr>
        <w:t xml:space="preserve"> </w:t>
      </w:r>
      <w:r w:rsidR="007B6A88" w:rsidRPr="004E184E">
        <w:rPr>
          <w:rFonts w:ascii="Arial Narrow" w:hAnsi="Arial Narrow"/>
          <w:sz w:val="22"/>
          <w:szCs w:val="22"/>
        </w:rPr>
        <w:t xml:space="preserve">pesos </w:t>
      </w:r>
      <w:r w:rsidR="00C67D85">
        <w:rPr>
          <w:rFonts w:ascii="Arial Narrow" w:hAnsi="Arial Narrow"/>
          <w:sz w:val="22"/>
          <w:szCs w:val="22"/>
        </w:rPr>
        <w:t>52</w:t>
      </w:r>
      <w:r w:rsidR="007B6A88">
        <w:rPr>
          <w:rFonts w:ascii="Arial Narrow" w:hAnsi="Arial Narrow"/>
          <w:sz w:val="22"/>
          <w:szCs w:val="22"/>
        </w:rPr>
        <w:t xml:space="preserve">/100 m. n.) y acumulada de </w:t>
      </w:r>
      <w:r w:rsidR="00C67D85">
        <w:rPr>
          <w:rFonts w:ascii="Arial Narrow" w:hAnsi="Arial Narrow"/>
          <w:sz w:val="22"/>
          <w:szCs w:val="22"/>
        </w:rPr>
        <w:t xml:space="preserve">                         </w:t>
      </w:r>
      <w:r w:rsidR="007B6A88">
        <w:rPr>
          <w:rFonts w:ascii="Arial Narrow" w:hAnsi="Arial Narrow"/>
          <w:sz w:val="22"/>
          <w:szCs w:val="22"/>
        </w:rPr>
        <w:t xml:space="preserve">$ </w:t>
      </w:r>
      <w:r w:rsidR="00C67D85">
        <w:rPr>
          <w:rFonts w:ascii="Arial Narrow" w:hAnsi="Arial Narrow"/>
          <w:sz w:val="22"/>
          <w:szCs w:val="22"/>
        </w:rPr>
        <w:t>50,915,429.35</w:t>
      </w:r>
      <w:r w:rsidR="007B6A88">
        <w:rPr>
          <w:rFonts w:ascii="Arial Narrow" w:hAnsi="Arial Narrow"/>
          <w:sz w:val="22"/>
          <w:szCs w:val="22"/>
        </w:rPr>
        <w:t xml:space="preserve"> (</w:t>
      </w:r>
      <w:r w:rsidR="00C67D85">
        <w:rPr>
          <w:rFonts w:ascii="Arial Narrow" w:hAnsi="Arial Narrow"/>
          <w:sz w:val="22"/>
          <w:szCs w:val="22"/>
        </w:rPr>
        <w:t>cincuenta millones novecientos quince mil cuatrocientos veintinueve</w:t>
      </w:r>
      <w:r w:rsidR="007B6A88">
        <w:rPr>
          <w:rFonts w:ascii="Arial Narrow" w:hAnsi="Arial Narrow"/>
          <w:sz w:val="22"/>
          <w:szCs w:val="22"/>
        </w:rPr>
        <w:t xml:space="preserve"> pesos </w:t>
      </w:r>
      <w:r w:rsidR="00C67D85">
        <w:rPr>
          <w:rFonts w:ascii="Arial Narrow" w:hAnsi="Arial Narrow"/>
          <w:sz w:val="22"/>
          <w:szCs w:val="22"/>
        </w:rPr>
        <w:t>35</w:t>
      </w:r>
      <w:r w:rsidR="007B6A88">
        <w:rPr>
          <w:rFonts w:ascii="Arial Narrow" w:hAnsi="Arial Narrow"/>
          <w:sz w:val="22"/>
          <w:szCs w:val="22"/>
        </w:rPr>
        <w:t>/100 m. n.)</w:t>
      </w:r>
    </w:p>
    <w:p w:rsidR="0008601F" w:rsidRDefault="0008601F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A93C24" w:rsidRPr="004E184E" w:rsidRDefault="00A93C24" w:rsidP="00A93C2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Así mismo, la </w:t>
      </w:r>
      <w:r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>
        <w:rPr>
          <w:rFonts w:ascii="Arial Narrow" w:hAnsi="Arial Narrow"/>
          <w:sz w:val="22"/>
          <w:szCs w:val="22"/>
        </w:rPr>
        <w:t xml:space="preserve"> ascendió a un importe de $ </w:t>
      </w:r>
      <w:r w:rsidR="00C67D85">
        <w:rPr>
          <w:rFonts w:ascii="Arial Narrow" w:hAnsi="Arial Narrow"/>
          <w:sz w:val="22"/>
          <w:szCs w:val="22"/>
        </w:rPr>
        <w:t>4,342,486.28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 w:rsidR="00C67D85">
        <w:rPr>
          <w:rFonts w:ascii="Arial Narrow" w:hAnsi="Arial Narrow"/>
          <w:sz w:val="22"/>
          <w:szCs w:val="22"/>
        </w:rPr>
        <w:t>cuatro millones trescientos cuarenta y dos mil cuatrocientos ochenta y seis</w:t>
      </w:r>
      <w:r w:rsidR="0008601F">
        <w:rPr>
          <w:rFonts w:ascii="Arial Narrow" w:hAnsi="Arial Narrow"/>
          <w:sz w:val="22"/>
          <w:szCs w:val="22"/>
        </w:rPr>
        <w:t xml:space="preserve"> pesos </w:t>
      </w:r>
      <w:r w:rsidR="00C67D85">
        <w:rPr>
          <w:rFonts w:ascii="Arial Narrow" w:hAnsi="Arial Narrow"/>
          <w:sz w:val="22"/>
          <w:szCs w:val="22"/>
        </w:rPr>
        <w:t>28</w:t>
      </w:r>
      <w:r w:rsidRPr="004E184E">
        <w:rPr>
          <w:rFonts w:ascii="Arial Narrow" w:hAnsi="Arial Narrow"/>
          <w:sz w:val="22"/>
          <w:szCs w:val="22"/>
        </w:rPr>
        <w:t>/100 m. n.)</w:t>
      </w:r>
      <w:r w:rsidR="0008601F">
        <w:rPr>
          <w:rFonts w:ascii="Arial Narrow" w:hAnsi="Arial Narrow"/>
          <w:sz w:val="22"/>
          <w:szCs w:val="22"/>
        </w:rPr>
        <w:t xml:space="preserve"> </w:t>
      </w:r>
      <w:r w:rsidR="000A112A">
        <w:rPr>
          <w:rFonts w:ascii="Arial Narrow" w:hAnsi="Arial Narrow"/>
          <w:sz w:val="22"/>
          <w:szCs w:val="22"/>
        </w:rPr>
        <w:t>con acumulado de</w:t>
      </w:r>
      <w:r w:rsidR="0008601F">
        <w:rPr>
          <w:rFonts w:ascii="Arial Narrow" w:hAnsi="Arial Narrow"/>
          <w:sz w:val="22"/>
          <w:szCs w:val="22"/>
        </w:rPr>
        <w:t xml:space="preserve"> $ </w:t>
      </w:r>
      <w:r w:rsidR="00C67D85">
        <w:rPr>
          <w:rFonts w:ascii="Arial Narrow" w:hAnsi="Arial Narrow"/>
          <w:sz w:val="22"/>
          <w:szCs w:val="22"/>
        </w:rPr>
        <w:t>34,172,502.17</w:t>
      </w:r>
      <w:r w:rsidR="0008601F">
        <w:rPr>
          <w:rFonts w:ascii="Arial Narrow" w:hAnsi="Arial Narrow"/>
          <w:sz w:val="22"/>
          <w:szCs w:val="22"/>
        </w:rPr>
        <w:t xml:space="preserve"> (</w:t>
      </w:r>
      <w:r w:rsidR="00C67D85">
        <w:rPr>
          <w:rFonts w:ascii="Arial Narrow" w:hAnsi="Arial Narrow"/>
          <w:sz w:val="22"/>
          <w:szCs w:val="22"/>
        </w:rPr>
        <w:t>treinta y cuatro millones ciento setenta y dos mil quinientos dos</w:t>
      </w:r>
      <w:r w:rsidR="0008601F">
        <w:rPr>
          <w:rFonts w:ascii="Arial Narrow" w:hAnsi="Arial Narrow"/>
          <w:sz w:val="22"/>
          <w:szCs w:val="22"/>
        </w:rPr>
        <w:t xml:space="preserve"> pesos </w:t>
      </w:r>
      <w:r w:rsidR="00C67D85">
        <w:rPr>
          <w:rFonts w:ascii="Arial Narrow" w:hAnsi="Arial Narrow"/>
          <w:sz w:val="22"/>
          <w:szCs w:val="22"/>
        </w:rPr>
        <w:t>17</w:t>
      </w:r>
      <w:r w:rsidR="0008601F">
        <w:rPr>
          <w:rFonts w:ascii="Arial Narrow" w:hAnsi="Arial Narrow"/>
          <w:sz w:val="22"/>
          <w:szCs w:val="22"/>
        </w:rPr>
        <w:t>/100 m. n.).</w:t>
      </w:r>
    </w:p>
    <w:p w:rsidR="00A93C24" w:rsidRPr="0008601F" w:rsidRDefault="00A93C24" w:rsidP="00BC48B8">
      <w:pPr>
        <w:pStyle w:val="Sangradetextonormal"/>
        <w:spacing w:line="240" w:lineRule="auto"/>
        <w:rPr>
          <w:rFonts w:ascii="Arial Narrow" w:hAnsi="Arial Narrow"/>
          <w:sz w:val="18"/>
          <w:szCs w:val="22"/>
        </w:rPr>
      </w:pP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1A7596" w:rsidRPr="0008601F" w:rsidRDefault="001A7596" w:rsidP="00BC48B8">
      <w:pPr>
        <w:pStyle w:val="Sangradetextonormal"/>
        <w:spacing w:line="240" w:lineRule="auto"/>
        <w:rPr>
          <w:rFonts w:ascii="Arial Narrow" w:hAnsi="Arial Narrow"/>
          <w:sz w:val="12"/>
          <w:szCs w:val="24"/>
        </w:rPr>
      </w:pPr>
    </w:p>
    <w:p w:rsidR="0069464B" w:rsidRPr="00E83A98" w:rsidRDefault="0069464B" w:rsidP="00BC48B8">
      <w:pPr>
        <w:pStyle w:val="Sangradetextonormal"/>
        <w:spacing w:line="240" w:lineRule="auto"/>
        <w:rPr>
          <w:rFonts w:ascii="Arial Narrow" w:hAnsi="Arial Narrow"/>
          <w:sz w:val="10"/>
          <w:szCs w:val="24"/>
        </w:rPr>
      </w:pPr>
    </w:p>
    <w:p w:rsidR="00FA72B1" w:rsidRDefault="00C14EFF" w:rsidP="00E836CD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BA5A24">
        <w:rPr>
          <w:rFonts w:ascii="Arial Narrow" w:hAnsi="Arial Narrow"/>
          <w:sz w:val="22"/>
          <w:szCs w:val="22"/>
        </w:rPr>
        <w:t xml:space="preserve"> </w:t>
      </w:r>
      <w:r w:rsidR="00B03A5B">
        <w:rPr>
          <w:rFonts w:ascii="Arial Narrow" w:hAnsi="Arial Narrow"/>
          <w:sz w:val="22"/>
          <w:szCs w:val="22"/>
        </w:rPr>
        <w:t>se captaron</w:t>
      </w:r>
      <w:r w:rsidR="00BA5A24">
        <w:rPr>
          <w:rFonts w:ascii="Arial Narrow" w:hAnsi="Arial Narrow"/>
          <w:sz w:val="22"/>
          <w:szCs w:val="22"/>
        </w:rPr>
        <w:t xml:space="preserve"> ingresos</w:t>
      </w:r>
      <w:r w:rsidR="00B03A5B">
        <w:rPr>
          <w:rFonts w:ascii="Arial Narrow" w:hAnsi="Arial Narrow"/>
          <w:sz w:val="22"/>
          <w:szCs w:val="22"/>
        </w:rPr>
        <w:t xml:space="preserve"> por </w:t>
      </w:r>
      <w:r w:rsidR="00447891" w:rsidRPr="00447891">
        <w:rPr>
          <w:rFonts w:ascii="Arial Narrow" w:hAnsi="Arial Narrow"/>
          <w:sz w:val="22"/>
          <w:szCs w:val="22"/>
        </w:rPr>
        <w:t xml:space="preserve"> </w:t>
      </w:r>
      <w:r w:rsidR="0008601F">
        <w:rPr>
          <w:rFonts w:ascii="Arial Narrow" w:hAnsi="Arial Narrow"/>
          <w:sz w:val="22"/>
          <w:szCs w:val="22"/>
        </w:rPr>
        <w:t xml:space="preserve">$ </w:t>
      </w:r>
      <w:r w:rsidR="00C67D85" w:rsidRPr="00C67D85">
        <w:rPr>
          <w:rFonts w:ascii="Arial Narrow" w:hAnsi="Arial Narrow"/>
          <w:sz w:val="22"/>
          <w:szCs w:val="22"/>
        </w:rPr>
        <w:t xml:space="preserve">3,043,808.54 </w:t>
      </w:r>
      <w:r w:rsidR="00BA5A24">
        <w:rPr>
          <w:rFonts w:ascii="Arial Narrow" w:hAnsi="Arial Narrow"/>
          <w:sz w:val="22"/>
          <w:szCs w:val="22"/>
        </w:rPr>
        <w:t>(</w:t>
      </w:r>
      <w:r w:rsidR="00C67D85">
        <w:rPr>
          <w:rFonts w:ascii="Arial Narrow" w:hAnsi="Arial Narrow"/>
          <w:sz w:val="22"/>
          <w:szCs w:val="22"/>
        </w:rPr>
        <w:t>tres millones cuarenta y tres mil ochocientos ocho pesos 54</w:t>
      </w:r>
      <w:r w:rsidR="0008601F">
        <w:rPr>
          <w:rFonts w:ascii="Arial Narrow" w:hAnsi="Arial Narrow"/>
          <w:sz w:val="22"/>
          <w:szCs w:val="22"/>
        </w:rPr>
        <w:t xml:space="preserve">/100 m. n.), teniendo un acumulado de $ </w:t>
      </w:r>
      <w:r w:rsidR="00C67D85" w:rsidRPr="00C67D85">
        <w:rPr>
          <w:rFonts w:ascii="Arial Narrow" w:hAnsi="Arial Narrow"/>
          <w:sz w:val="22"/>
          <w:szCs w:val="22"/>
        </w:rPr>
        <w:t xml:space="preserve">13,027,510.64 </w:t>
      </w:r>
      <w:r w:rsidR="0008601F">
        <w:rPr>
          <w:rFonts w:ascii="Arial Narrow" w:hAnsi="Arial Narrow"/>
          <w:sz w:val="22"/>
          <w:szCs w:val="22"/>
        </w:rPr>
        <w:t>(</w:t>
      </w:r>
      <w:r w:rsidR="00C67D85">
        <w:rPr>
          <w:rFonts w:ascii="Arial Narrow" w:hAnsi="Arial Narrow"/>
          <w:sz w:val="22"/>
          <w:szCs w:val="22"/>
        </w:rPr>
        <w:t>trece millones veintisiete mil quinientos diez pesos 64</w:t>
      </w:r>
      <w:r w:rsidR="00E836CD">
        <w:rPr>
          <w:rFonts w:ascii="Arial Narrow" w:hAnsi="Arial Narrow"/>
          <w:sz w:val="22"/>
          <w:szCs w:val="22"/>
        </w:rPr>
        <w:t xml:space="preserve">/100 m. n.), </w:t>
      </w:r>
      <w:r w:rsidR="00AC6212">
        <w:rPr>
          <w:rFonts w:ascii="Arial Narrow" w:hAnsi="Arial Narrow"/>
          <w:sz w:val="22"/>
          <w:szCs w:val="22"/>
        </w:rPr>
        <w:t>sobresal</w:t>
      </w:r>
      <w:r w:rsidR="00E836CD">
        <w:rPr>
          <w:rFonts w:ascii="Arial Narrow" w:hAnsi="Arial Narrow"/>
          <w:sz w:val="22"/>
          <w:szCs w:val="22"/>
        </w:rPr>
        <w:t>iendo</w:t>
      </w:r>
      <w:r w:rsidR="00AC6212">
        <w:rPr>
          <w:rFonts w:ascii="Arial Narrow" w:hAnsi="Arial Narrow"/>
          <w:sz w:val="22"/>
          <w:szCs w:val="22"/>
        </w:rPr>
        <w:t xml:space="preserve"> </w:t>
      </w:r>
      <w:r w:rsidR="00E836CD">
        <w:rPr>
          <w:rFonts w:ascii="Arial Narrow" w:hAnsi="Arial Narrow"/>
          <w:sz w:val="22"/>
          <w:szCs w:val="22"/>
        </w:rPr>
        <w:t xml:space="preserve">los </w:t>
      </w:r>
      <w:r w:rsidR="00B96A00">
        <w:rPr>
          <w:rFonts w:ascii="Arial Narrow" w:hAnsi="Arial Narrow"/>
          <w:sz w:val="22"/>
          <w:szCs w:val="22"/>
        </w:rPr>
        <w:t xml:space="preserve">rendimientos financieros </w:t>
      </w:r>
      <w:r w:rsidR="00E836CD">
        <w:rPr>
          <w:rFonts w:ascii="Arial Narrow" w:hAnsi="Arial Narrow"/>
          <w:sz w:val="22"/>
          <w:szCs w:val="22"/>
        </w:rPr>
        <w:t xml:space="preserve">de </w:t>
      </w:r>
      <w:r w:rsidR="001A7596">
        <w:rPr>
          <w:rFonts w:ascii="Arial Narrow" w:hAnsi="Arial Narrow"/>
          <w:sz w:val="22"/>
          <w:szCs w:val="22"/>
        </w:rPr>
        <w:t xml:space="preserve">cuentas </w:t>
      </w:r>
      <w:r w:rsidR="00B96A00">
        <w:rPr>
          <w:rFonts w:ascii="Arial Narrow" w:hAnsi="Arial Narrow"/>
          <w:sz w:val="22"/>
          <w:szCs w:val="22"/>
        </w:rPr>
        <w:t>bancarias</w:t>
      </w:r>
      <w:r w:rsidR="003941B4">
        <w:rPr>
          <w:rFonts w:ascii="Arial Narrow" w:hAnsi="Arial Narrow"/>
          <w:sz w:val="22"/>
          <w:szCs w:val="22"/>
        </w:rPr>
        <w:t xml:space="preserve"> estatales y federales</w:t>
      </w:r>
      <w:r w:rsidR="00B96A00">
        <w:rPr>
          <w:rFonts w:ascii="Arial Narrow" w:hAnsi="Arial Narrow"/>
          <w:sz w:val="22"/>
          <w:szCs w:val="22"/>
        </w:rPr>
        <w:t xml:space="preserve"> que maneja el Poder Ejecutivo </w:t>
      </w:r>
      <w:r w:rsidR="006A7BB9">
        <w:rPr>
          <w:rFonts w:ascii="Arial Narrow" w:hAnsi="Arial Narrow"/>
          <w:sz w:val="22"/>
          <w:szCs w:val="22"/>
        </w:rPr>
        <w:t>por</w:t>
      </w:r>
      <w:r w:rsidR="00B96A00">
        <w:rPr>
          <w:rFonts w:ascii="Arial Narrow" w:hAnsi="Arial Narrow"/>
          <w:sz w:val="22"/>
          <w:szCs w:val="22"/>
        </w:rPr>
        <w:t xml:space="preserve"> la cantidad </w:t>
      </w:r>
      <w:r w:rsidR="003941B4">
        <w:rPr>
          <w:rFonts w:ascii="Arial Narrow" w:hAnsi="Arial Narrow"/>
          <w:sz w:val="22"/>
          <w:szCs w:val="22"/>
        </w:rPr>
        <w:t>en el trimestre</w:t>
      </w:r>
      <w:r w:rsidR="00B96A00">
        <w:rPr>
          <w:rFonts w:ascii="Arial Narrow" w:hAnsi="Arial Narrow"/>
          <w:sz w:val="22"/>
          <w:szCs w:val="22"/>
        </w:rPr>
        <w:t xml:space="preserve"> de</w:t>
      </w:r>
      <w:r w:rsidR="006A7BB9">
        <w:rPr>
          <w:rFonts w:ascii="Arial Narrow" w:hAnsi="Arial Narrow"/>
          <w:sz w:val="22"/>
          <w:szCs w:val="22"/>
        </w:rPr>
        <w:t xml:space="preserve">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E836CD">
        <w:rPr>
          <w:rFonts w:ascii="Arial Narrow" w:hAnsi="Arial Narrow"/>
          <w:sz w:val="22"/>
          <w:szCs w:val="22"/>
        </w:rPr>
        <w:t xml:space="preserve">                            </w:t>
      </w:r>
      <w:r w:rsidR="00C22537">
        <w:rPr>
          <w:rFonts w:ascii="Arial Narrow" w:hAnsi="Arial Narrow"/>
          <w:sz w:val="22"/>
          <w:szCs w:val="22"/>
        </w:rPr>
        <w:lastRenderedPageBreak/>
        <w:t xml:space="preserve">$ </w:t>
      </w:r>
      <w:r w:rsidR="00B17F77">
        <w:rPr>
          <w:rFonts w:ascii="Arial Narrow" w:hAnsi="Arial Narrow"/>
          <w:sz w:val="22"/>
          <w:szCs w:val="22"/>
        </w:rPr>
        <w:t>2,436,365.79</w:t>
      </w:r>
      <w:r w:rsidR="00CA736A">
        <w:rPr>
          <w:rFonts w:ascii="Arial Narrow" w:hAnsi="Arial Narrow"/>
          <w:sz w:val="22"/>
          <w:szCs w:val="22"/>
        </w:rPr>
        <w:t xml:space="preserve"> </w:t>
      </w:r>
      <w:r w:rsidR="00615C1B" w:rsidRPr="004E184E">
        <w:rPr>
          <w:rFonts w:ascii="Arial Narrow" w:hAnsi="Arial Narrow"/>
          <w:sz w:val="22"/>
          <w:szCs w:val="22"/>
        </w:rPr>
        <w:t>(</w:t>
      </w:r>
      <w:r w:rsidR="00B17F77">
        <w:rPr>
          <w:rFonts w:ascii="Arial Narrow" w:hAnsi="Arial Narrow"/>
          <w:sz w:val="22"/>
          <w:szCs w:val="22"/>
        </w:rPr>
        <w:t>dos millones cuatrocientos treinta y seis mil trescientos sesenta y cinco</w:t>
      </w:r>
      <w:r w:rsidR="00CA736A">
        <w:rPr>
          <w:rFonts w:ascii="Arial Narrow" w:hAnsi="Arial Narrow"/>
          <w:sz w:val="22"/>
          <w:szCs w:val="22"/>
        </w:rPr>
        <w:t xml:space="preserve">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B17F77">
        <w:rPr>
          <w:rFonts w:ascii="Arial Narrow" w:hAnsi="Arial Narrow"/>
          <w:sz w:val="22"/>
          <w:szCs w:val="22"/>
        </w:rPr>
        <w:t>79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3941B4">
        <w:rPr>
          <w:rFonts w:ascii="Arial Narrow" w:hAnsi="Arial Narrow"/>
          <w:sz w:val="22"/>
          <w:szCs w:val="22"/>
        </w:rPr>
        <w:t xml:space="preserve"> y acumulada de $ </w:t>
      </w:r>
      <w:r w:rsidR="00B17F77">
        <w:rPr>
          <w:rFonts w:ascii="Arial Narrow" w:hAnsi="Arial Narrow"/>
          <w:sz w:val="22"/>
          <w:szCs w:val="22"/>
        </w:rPr>
        <w:t>11,644,666.72</w:t>
      </w:r>
      <w:r w:rsidR="003941B4">
        <w:rPr>
          <w:rFonts w:ascii="Arial Narrow" w:hAnsi="Arial Narrow"/>
          <w:sz w:val="22"/>
          <w:szCs w:val="22"/>
        </w:rPr>
        <w:t xml:space="preserve"> (</w:t>
      </w:r>
      <w:r w:rsidR="00B17F77">
        <w:rPr>
          <w:rFonts w:ascii="Arial Narrow" w:hAnsi="Arial Narrow"/>
          <w:sz w:val="22"/>
          <w:szCs w:val="22"/>
        </w:rPr>
        <w:t>once millones seiscientos cuarenta y cuatro mil seiscientos sesenta y seis pesos 72</w:t>
      </w:r>
      <w:r w:rsidR="003941B4">
        <w:rPr>
          <w:rFonts w:ascii="Arial Narrow" w:hAnsi="Arial Narrow"/>
          <w:sz w:val="22"/>
          <w:szCs w:val="22"/>
        </w:rPr>
        <w:t>/100 m. n.).</w:t>
      </w:r>
    </w:p>
    <w:p w:rsidR="007B6A88" w:rsidRPr="00E836CD" w:rsidRDefault="007B6A88" w:rsidP="0017226F">
      <w:pPr>
        <w:pStyle w:val="Sangradetextonormal"/>
        <w:rPr>
          <w:rFonts w:ascii="Arial Narrow" w:hAnsi="Arial Narrow"/>
          <w:sz w:val="12"/>
          <w:szCs w:val="22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Aprovechamientos</w:t>
      </w:r>
    </w:p>
    <w:p w:rsidR="004A0B54" w:rsidRPr="00F20C77" w:rsidRDefault="004A0B54" w:rsidP="006A7BB9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2A554D" w:rsidRDefault="001D7218" w:rsidP="00940CD0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Los</w:t>
      </w:r>
      <w:r w:rsidR="00F83BCC" w:rsidRPr="004E184E">
        <w:rPr>
          <w:rFonts w:ascii="Arial Narrow" w:hAnsi="Arial Narrow"/>
          <w:sz w:val="22"/>
          <w:szCs w:val="22"/>
        </w:rPr>
        <w:t xml:space="preserve"> Aprovechamientos durante </w:t>
      </w:r>
      <w:r w:rsidR="00B17F77">
        <w:rPr>
          <w:rFonts w:ascii="Arial Narrow" w:hAnsi="Arial Narrow"/>
          <w:sz w:val="22"/>
          <w:szCs w:val="22"/>
        </w:rPr>
        <w:t>Julio</w:t>
      </w:r>
      <w:r w:rsidR="0017618B">
        <w:rPr>
          <w:rFonts w:ascii="Arial Narrow" w:hAnsi="Arial Narrow"/>
          <w:sz w:val="22"/>
          <w:szCs w:val="22"/>
        </w:rPr>
        <w:t xml:space="preserve"> - </w:t>
      </w:r>
      <w:r w:rsidR="00B17F77">
        <w:rPr>
          <w:rFonts w:ascii="Arial Narrow" w:hAnsi="Arial Narrow"/>
          <w:sz w:val="22"/>
          <w:szCs w:val="22"/>
        </w:rPr>
        <w:t>Septiembre</w:t>
      </w:r>
      <w:r>
        <w:rPr>
          <w:rFonts w:ascii="Arial Narrow" w:hAnsi="Arial Narrow"/>
          <w:sz w:val="22"/>
          <w:szCs w:val="22"/>
        </w:rPr>
        <w:t xml:space="preserve"> importan </w:t>
      </w:r>
      <w:r w:rsidR="00406545">
        <w:rPr>
          <w:rFonts w:ascii="Arial Narrow" w:hAnsi="Arial Narrow"/>
          <w:sz w:val="22"/>
          <w:szCs w:val="22"/>
        </w:rPr>
        <w:t xml:space="preserve">$ </w:t>
      </w:r>
      <w:r w:rsidR="00CA736A" w:rsidRPr="00CA736A">
        <w:rPr>
          <w:rFonts w:ascii="Arial Narrow" w:hAnsi="Arial Narrow"/>
          <w:sz w:val="22"/>
          <w:szCs w:val="22"/>
        </w:rPr>
        <w:t xml:space="preserve"> </w:t>
      </w:r>
      <w:r w:rsidR="00B17F77" w:rsidRPr="00B17F77">
        <w:rPr>
          <w:rFonts w:ascii="Arial Narrow" w:hAnsi="Arial Narrow"/>
          <w:sz w:val="22"/>
          <w:szCs w:val="22"/>
        </w:rPr>
        <w:t xml:space="preserve">62,904,897.18 </w:t>
      </w:r>
      <w:r w:rsidR="00F83BCC" w:rsidRPr="004E184E">
        <w:rPr>
          <w:rFonts w:ascii="Arial Narrow" w:hAnsi="Arial Narrow"/>
          <w:sz w:val="22"/>
          <w:szCs w:val="22"/>
        </w:rPr>
        <w:t>(</w:t>
      </w:r>
      <w:r w:rsidR="00B17F77">
        <w:rPr>
          <w:rFonts w:ascii="Arial Narrow" w:hAnsi="Arial Narrow"/>
          <w:sz w:val="22"/>
          <w:szCs w:val="22"/>
        </w:rPr>
        <w:t xml:space="preserve">sesenta y dos millones novecientos cuatro mil ochocientos noventa y siete </w:t>
      </w:r>
      <w:r w:rsidR="00F83BCC" w:rsidRPr="004E184E">
        <w:rPr>
          <w:rFonts w:ascii="Arial Narrow" w:hAnsi="Arial Narrow"/>
          <w:sz w:val="22"/>
          <w:szCs w:val="22"/>
        </w:rPr>
        <w:t xml:space="preserve">pesos </w:t>
      </w:r>
      <w:r w:rsidR="00B17F77">
        <w:rPr>
          <w:rFonts w:ascii="Arial Narrow" w:hAnsi="Arial Narrow"/>
          <w:sz w:val="22"/>
          <w:szCs w:val="22"/>
        </w:rPr>
        <w:t>18</w:t>
      </w:r>
      <w:r w:rsidR="00395792">
        <w:rPr>
          <w:rFonts w:ascii="Arial Narrow" w:hAnsi="Arial Narrow"/>
          <w:sz w:val="22"/>
          <w:szCs w:val="22"/>
        </w:rPr>
        <w:t>/100 m. n.</w:t>
      </w:r>
      <w:r w:rsidR="008411A0">
        <w:rPr>
          <w:rFonts w:ascii="Arial Narrow" w:hAnsi="Arial Narrow"/>
          <w:sz w:val="22"/>
          <w:szCs w:val="22"/>
        </w:rPr>
        <w:t>)</w:t>
      </w:r>
      <w:r w:rsidR="003941B4">
        <w:rPr>
          <w:rFonts w:ascii="Arial Narrow" w:hAnsi="Arial Narrow"/>
          <w:sz w:val="22"/>
          <w:szCs w:val="22"/>
        </w:rPr>
        <w:t xml:space="preserve"> con un acumulado de            $ </w:t>
      </w:r>
      <w:r w:rsidR="00B17F77" w:rsidRPr="00B17F77">
        <w:rPr>
          <w:rFonts w:ascii="Arial Narrow" w:hAnsi="Arial Narrow"/>
          <w:sz w:val="22"/>
          <w:szCs w:val="22"/>
        </w:rPr>
        <w:t xml:space="preserve">255,454,565.57 </w:t>
      </w:r>
      <w:r w:rsidR="003941B4">
        <w:rPr>
          <w:rFonts w:ascii="Arial Narrow" w:hAnsi="Arial Narrow"/>
          <w:sz w:val="22"/>
          <w:szCs w:val="22"/>
        </w:rPr>
        <w:t>(</w:t>
      </w:r>
      <w:r w:rsidR="00B17F77">
        <w:rPr>
          <w:rFonts w:ascii="Arial Narrow" w:hAnsi="Arial Narrow"/>
          <w:sz w:val="22"/>
          <w:szCs w:val="22"/>
        </w:rPr>
        <w:t>doscientos cincuenta y cinco millones cuatrocientos cincuenta y cuatro mil quinientos sesenta y cinco pesos 57</w:t>
      </w:r>
      <w:r w:rsidR="003941B4">
        <w:rPr>
          <w:rFonts w:ascii="Arial Narrow" w:hAnsi="Arial Narrow"/>
          <w:sz w:val="22"/>
          <w:szCs w:val="22"/>
        </w:rPr>
        <w:t>/100 m. n.)</w:t>
      </w:r>
      <w:r w:rsidR="00224B7D">
        <w:rPr>
          <w:rFonts w:ascii="Arial Narrow" w:hAnsi="Arial Narrow"/>
          <w:sz w:val="22"/>
          <w:szCs w:val="22"/>
        </w:rPr>
        <w:t xml:space="preserve"> </w:t>
      </w:r>
      <w:r w:rsidR="002A554D">
        <w:rPr>
          <w:rFonts w:ascii="Arial Narrow" w:hAnsi="Arial Narrow"/>
          <w:sz w:val="22"/>
          <w:szCs w:val="22"/>
        </w:rPr>
        <w:t>destaca</w:t>
      </w:r>
      <w:r w:rsidR="00CA736A">
        <w:rPr>
          <w:rFonts w:ascii="Arial Narrow" w:hAnsi="Arial Narrow"/>
          <w:sz w:val="22"/>
          <w:szCs w:val="22"/>
        </w:rPr>
        <w:t>n</w:t>
      </w:r>
      <w:r w:rsidR="00940CD0">
        <w:rPr>
          <w:rFonts w:ascii="Arial Narrow" w:hAnsi="Arial Narrow"/>
          <w:sz w:val="22"/>
          <w:szCs w:val="22"/>
        </w:rPr>
        <w:t>do</w:t>
      </w:r>
      <w:r>
        <w:rPr>
          <w:rFonts w:ascii="Arial Narrow" w:hAnsi="Arial Narrow"/>
          <w:sz w:val="22"/>
          <w:szCs w:val="22"/>
        </w:rPr>
        <w:t xml:space="preserve"> </w:t>
      </w:r>
      <w:r w:rsidR="00CA736A">
        <w:rPr>
          <w:rFonts w:ascii="Arial Narrow" w:hAnsi="Arial Narrow"/>
          <w:sz w:val="22"/>
          <w:szCs w:val="22"/>
        </w:rPr>
        <w:t xml:space="preserve">los </w:t>
      </w:r>
      <w:r w:rsidR="003941B4">
        <w:rPr>
          <w:rFonts w:ascii="Arial Narrow" w:hAnsi="Arial Narrow"/>
          <w:sz w:val="22"/>
          <w:szCs w:val="22"/>
        </w:rPr>
        <w:t xml:space="preserve">Aprovechamientos Diversos con un monto de </w:t>
      </w:r>
      <w:r w:rsidR="00B17F77">
        <w:rPr>
          <w:rFonts w:ascii="Arial Narrow" w:hAnsi="Arial Narrow"/>
          <w:sz w:val="22"/>
          <w:szCs w:val="22"/>
        </w:rPr>
        <w:t xml:space="preserve">                           </w:t>
      </w:r>
      <w:r w:rsidR="00D0731E">
        <w:rPr>
          <w:rFonts w:ascii="Arial Narrow" w:hAnsi="Arial Narrow"/>
          <w:sz w:val="22"/>
          <w:szCs w:val="22"/>
        </w:rPr>
        <w:t xml:space="preserve">$ </w:t>
      </w:r>
      <w:r w:rsidR="00B17F77">
        <w:rPr>
          <w:rFonts w:ascii="Arial Narrow" w:hAnsi="Arial Narrow"/>
          <w:sz w:val="22"/>
          <w:szCs w:val="22"/>
        </w:rPr>
        <w:t>61,062,565.21</w:t>
      </w:r>
      <w:r w:rsidR="003941B4">
        <w:rPr>
          <w:rFonts w:ascii="Arial Narrow" w:hAnsi="Arial Narrow"/>
          <w:sz w:val="22"/>
          <w:szCs w:val="22"/>
        </w:rPr>
        <w:t xml:space="preserve"> (</w:t>
      </w:r>
      <w:r w:rsidR="00B17F77">
        <w:rPr>
          <w:rFonts w:ascii="Arial Narrow" w:hAnsi="Arial Narrow"/>
          <w:sz w:val="22"/>
          <w:szCs w:val="22"/>
        </w:rPr>
        <w:t>sesenta y un millones sesenta y dos mil quinientos sesenta y cinco pesos 21</w:t>
      </w:r>
      <w:r w:rsidR="003941B4">
        <w:rPr>
          <w:rFonts w:ascii="Arial Narrow" w:hAnsi="Arial Narrow"/>
          <w:sz w:val="22"/>
          <w:szCs w:val="22"/>
        </w:rPr>
        <w:t xml:space="preserve">/100 m. n.) que reporta en forma acumulada la cifra de $ </w:t>
      </w:r>
      <w:r w:rsidR="00B17F77">
        <w:rPr>
          <w:rFonts w:ascii="Arial Narrow" w:hAnsi="Arial Narrow"/>
          <w:sz w:val="22"/>
          <w:szCs w:val="22"/>
        </w:rPr>
        <w:t>202,929,819.88</w:t>
      </w:r>
      <w:r w:rsidR="003941B4">
        <w:rPr>
          <w:rFonts w:ascii="Arial Narrow" w:hAnsi="Arial Narrow"/>
          <w:sz w:val="22"/>
          <w:szCs w:val="22"/>
        </w:rPr>
        <w:t xml:space="preserve"> (</w:t>
      </w:r>
      <w:r w:rsidR="00B17F77">
        <w:rPr>
          <w:rFonts w:ascii="Arial Narrow" w:hAnsi="Arial Narrow"/>
          <w:sz w:val="22"/>
          <w:szCs w:val="22"/>
        </w:rPr>
        <w:t>doscientos dos millones novecientos veintinueve mil ochocientos diecinueve pesos 88</w:t>
      </w:r>
      <w:r w:rsidR="003941B4">
        <w:rPr>
          <w:rFonts w:ascii="Arial Narrow" w:hAnsi="Arial Narrow"/>
          <w:sz w:val="22"/>
          <w:szCs w:val="22"/>
        </w:rPr>
        <w:t>/100 m. n.).</w:t>
      </w:r>
    </w:p>
    <w:p w:rsidR="000A112A" w:rsidRPr="00E836CD" w:rsidRDefault="000A112A" w:rsidP="00940CD0">
      <w:pPr>
        <w:pStyle w:val="Sangradetextonormal"/>
        <w:rPr>
          <w:rFonts w:ascii="Arial Narrow" w:hAnsi="Arial Narrow"/>
          <w:sz w:val="14"/>
          <w:szCs w:val="22"/>
        </w:rPr>
      </w:pPr>
    </w:p>
    <w:p w:rsidR="004A0B54" w:rsidRPr="007D397C" w:rsidRDefault="002A554D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Ingresos por Venta de Bienes, Prestación de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Servicios</w:t>
      </w:r>
      <w:r>
        <w:rPr>
          <w:rFonts w:ascii="Arial Narrow" w:hAnsi="Arial Narrow"/>
          <w:b/>
          <w:sz w:val="26"/>
          <w:szCs w:val="26"/>
          <w:u w:val="single"/>
        </w:rPr>
        <w:t xml:space="preserve"> y Otros Ingresos</w:t>
      </w:r>
    </w:p>
    <w:p w:rsidR="00BA6950" w:rsidRPr="002C2806" w:rsidRDefault="00BA6950" w:rsidP="00586A67">
      <w:pPr>
        <w:pStyle w:val="Sangradetextonormal"/>
        <w:spacing w:line="240" w:lineRule="auto"/>
        <w:rPr>
          <w:rFonts w:ascii="Arial Narrow" w:hAnsi="Arial Narrow"/>
          <w:szCs w:val="24"/>
        </w:rPr>
      </w:pPr>
    </w:p>
    <w:p w:rsidR="0069297A" w:rsidRDefault="002E0FEA" w:rsidP="00E836CD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</w:t>
      </w:r>
      <w:r w:rsidR="00656A6E" w:rsidRPr="004E184E">
        <w:rPr>
          <w:rFonts w:ascii="Arial Narrow" w:hAnsi="Arial Narrow"/>
          <w:sz w:val="22"/>
          <w:szCs w:val="22"/>
        </w:rPr>
        <w:t xml:space="preserve"> Ingresos por Venta d</w:t>
      </w:r>
      <w:r w:rsidR="00E0241F">
        <w:rPr>
          <w:rFonts w:ascii="Arial Narrow" w:hAnsi="Arial Narrow"/>
          <w:sz w:val="22"/>
          <w:szCs w:val="22"/>
        </w:rPr>
        <w:t>e Bienes y Servicios se obtuvieron</w:t>
      </w:r>
      <w:r w:rsidR="00656A6E" w:rsidRPr="004E184E">
        <w:rPr>
          <w:rFonts w:ascii="Arial Narrow" w:hAnsi="Arial Narrow"/>
          <w:sz w:val="22"/>
          <w:szCs w:val="22"/>
        </w:rPr>
        <w:t xml:space="preserve"> recursos </w:t>
      </w:r>
      <w:r>
        <w:rPr>
          <w:rFonts w:ascii="Arial Narrow" w:hAnsi="Arial Narrow"/>
          <w:sz w:val="22"/>
          <w:szCs w:val="22"/>
        </w:rPr>
        <w:t xml:space="preserve">por </w:t>
      </w:r>
      <w:r w:rsidR="003941B4">
        <w:rPr>
          <w:rFonts w:ascii="Arial Narrow" w:hAnsi="Arial Narrow"/>
          <w:sz w:val="22"/>
          <w:szCs w:val="22"/>
        </w:rPr>
        <w:t xml:space="preserve">$ </w:t>
      </w:r>
      <w:r w:rsidR="00B17F77" w:rsidRPr="00B17F77">
        <w:rPr>
          <w:rFonts w:ascii="Arial Narrow" w:hAnsi="Arial Narrow"/>
          <w:sz w:val="22"/>
          <w:szCs w:val="22"/>
        </w:rPr>
        <w:t>24,415,885.26 (veinticuatro millones cuatrocientos quince mil ochocientos ochenta y cinco pesos 26/100 m. n.)</w:t>
      </w:r>
      <w:r w:rsidR="00B17F77">
        <w:rPr>
          <w:rFonts w:ascii="Arial Narrow" w:hAnsi="Arial Narrow"/>
          <w:sz w:val="22"/>
          <w:szCs w:val="22"/>
        </w:rPr>
        <w:t xml:space="preserve"> </w:t>
      </w:r>
      <w:r w:rsidR="003941B4">
        <w:rPr>
          <w:rFonts w:ascii="Arial Narrow" w:hAnsi="Arial Narrow"/>
          <w:sz w:val="22"/>
          <w:szCs w:val="22"/>
        </w:rPr>
        <w:t xml:space="preserve">y acumulado de $ </w:t>
      </w:r>
      <w:r w:rsidR="00B17F77" w:rsidRPr="00B17F77">
        <w:rPr>
          <w:rFonts w:ascii="Arial Narrow" w:hAnsi="Arial Narrow"/>
          <w:sz w:val="22"/>
          <w:szCs w:val="22"/>
        </w:rPr>
        <w:t xml:space="preserve"> 113,719,718.97 </w:t>
      </w:r>
      <w:r w:rsidR="002C2806">
        <w:rPr>
          <w:rFonts w:ascii="Arial Narrow" w:hAnsi="Arial Narrow"/>
          <w:sz w:val="22"/>
          <w:szCs w:val="22"/>
        </w:rPr>
        <w:t>(</w:t>
      </w:r>
      <w:r w:rsidR="00B17F77">
        <w:rPr>
          <w:rFonts w:ascii="Arial Narrow" w:hAnsi="Arial Narrow"/>
          <w:sz w:val="22"/>
          <w:szCs w:val="22"/>
        </w:rPr>
        <w:t>ciento trece millones setecientos diecinueve mil setecientos dieciocho pesos 97</w:t>
      </w:r>
      <w:r w:rsidR="002C2806">
        <w:rPr>
          <w:rFonts w:ascii="Arial Narrow" w:hAnsi="Arial Narrow"/>
          <w:sz w:val="22"/>
          <w:szCs w:val="22"/>
        </w:rPr>
        <w:t>/100 m. n.)</w:t>
      </w:r>
      <w:r w:rsidR="00B03A5B">
        <w:rPr>
          <w:rFonts w:ascii="Arial Narrow" w:hAnsi="Arial Narrow"/>
          <w:sz w:val="22"/>
          <w:szCs w:val="22"/>
        </w:rPr>
        <w:t xml:space="preserve"> </w:t>
      </w:r>
      <w:r w:rsidR="00FF2752">
        <w:rPr>
          <w:rFonts w:ascii="Arial Narrow" w:hAnsi="Arial Narrow"/>
          <w:sz w:val="22"/>
          <w:szCs w:val="22"/>
        </w:rPr>
        <w:t xml:space="preserve">que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D0731E">
        <w:rPr>
          <w:rFonts w:ascii="Arial Narrow" w:hAnsi="Arial Narrow"/>
          <w:sz w:val="22"/>
          <w:szCs w:val="22"/>
        </w:rPr>
        <w:t>diversos entes públicos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39577C" w:rsidRPr="004E184E">
        <w:rPr>
          <w:rFonts w:ascii="Arial Narrow" w:hAnsi="Arial Narrow"/>
          <w:sz w:val="22"/>
          <w:szCs w:val="22"/>
        </w:rPr>
        <w:t>por sus actividades de producción y/o comercialización</w:t>
      </w:r>
      <w:r w:rsidR="00D0731E">
        <w:rPr>
          <w:rFonts w:ascii="Arial Narrow" w:hAnsi="Arial Narrow"/>
          <w:sz w:val="22"/>
          <w:szCs w:val="22"/>
        </w:rPr>
        <w:t xml:space="preserve"> y otras</w:t>
      </w:r>
      <w:r w:rsidR="0069297A">
        <w:rPr>
          <w:rFonts w:ascii="Arial Narrow" w:hAnsi="Arial Narrow"/>
          <w:sz w:val="22"/>
          <w:szCs w:val="22"/>
        </w:rPr>
        <w:t>.</w:t>
      </w:r>
    </w:p>
    <w:p w:rsidR="0069297A" w:rsidRDefault="0069297A" w:rsidP="00E836CD">
      <w:pPr>
        <w:pStyle w:val="Sangradetextonormal"/>
        <w:rPr>
          <w:rFonts w:ascii="Arial Narrow" w:hAnsi="Arial Narrow"/>
          <w:sz w:val="22"/>
          <w:szCs w:val="22"/>
        </w:rPr>
      </w:pPr>
    </w:p>
    <w:p w:rsidR="00D0731E" w:rsidRDefault="0069297A" w:rsidP="00E836CD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efecto, </w:t>
      </w:r>
      <w:r w:rsidR="00D0731E">
        <w:rPr>
          <w:rFonts w:ascii="Arial Narrow" w:hAnsi="Arial Narrow"/>
          <w:sz w:val="22"/>
          <w:szCs w:val="22"/>
        </w:rPr>
        <w:t xml:space="preserve">destacan los ingresos de las Entidades Paraestatales con la cifra de $ </w:t>
      </w:r>
      <w:r w:rsidR="00B17F77">
        <w:rPr>
          <w:rFonts w:ascii="Arial Narrow" w:hAnsi="Arial Narrow"/>
          <w:sz w:val="22"/>
          <w:szCs w:val="22"/>
        </w:rPr>
        <w:t>23,364,846.76</w:t>
      </w:r>
      <w:r w:rsidR="00D0731E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veintitrés</w:t>
      </w:r>
      <w:r w:rsidR="00B17F77">
        <w:rPr>
          <w:rFonts w:ascii="Arial Narrow" w:hAnsi="Arial Narrow"/>
          <w:sz w:val="22"/>
          <w:szCs w:val="22"/>
        </w:rPr>
        <w:t xml:space="preserve"> millones trescientos sesenta y cuatro mil ochocientos cuarenta y seis</w:t>
      </w:r>
      <w:r w:rsidR="002C2806">
        <w:rPr>
          <w:rFonts w:ascii="Arial Narrow" w:hAnsi="Arial Narrow"/>
          <w:sz w:val="22"/>
          <w:szCs w:val="22"/>
        </w:rPr>
        <w:t xml:space="preserve"> pesos </w:t>
      </w:r>
      <w:r w:rsidR="00B17F77">
        <w:rPr>
          <w:rFonts w:ascii="Arial Narrow" w:hAnsi="Arial Narrow"/>
          <w:sz w:val="22"/>
          <w:szCs w:val="22"/>
        </w:rPr>
        <w:t>76</w:t>
      </w:r>
      <w:r w:rsidR="002C2806">
        <w:rPr>
          <w:rFonts w:ascii="Arial Narrow" w:hAnsi="Arial Narrow"/>
          <w:sz w:val="22"/>
          <w:szCs w:val="22"/>
        </w:rPr>
        <w:t xml:space="preserve">/100 m. n.), acumulándose $ </w:t>
      </w:r>
      <w:r w:rsidR="00E836CD">
        <w:rPr>
          <w:rFonts w:ascii="Arial Narrow" w:hAnsi="Arial Narrow"/>
          <w:sz w:val="22"/>
          <w:szCs w:val="22"/>
        </w:rPr>
        <w:t>110,247,692.47</w:t>
      </w:r>
      <w:r w:rsidR="002C2806">
        <w:rPr>
          <w:rFonts w:ascii="Arial Narrow" w:hAnsi="Arial Narrow"/>
          <w:sz w:val="22"/>
          <w:szCs w:val="22"/>
        </w:rPr>
        <w:t xml:space="preserve"> (</w:t>
      </w:r>
      <w:r w:rsidR="00E836CD">
        <w:rPr>
          <w:rFonts w:ascii="Arial Narrow" w:hAnsi="Arial Narrow"/>
          <w:sz w:val="22"/>
          <w:szCs w:val="22"/>
        </w:rPr>
        <w:t>ciento diez millones doscientos cuarenta y siete mil seiscientos noventa y dos pesos 47</w:t>
      </w:r>
      <w:r w:rsidR="002C2806">
        <w:rPr>
          <w:rFonts w:ascii="Arial Narrow" w:hAnsi="Arial Narrow"/>
          <w:sz w:val="22"/>
          <w:szCs w:val="22"/>
        </w:rPr>
        <w:t>/100 m. n.).</w:t>
      </w:r>
    </w:p>
    <w:p w:rsidR="00E836CD" w:rsidRPr="00E836CD" w:rsidRDefault="00E836CD" w:rsidP="00E836CD">
      <w:pPr>
        <w:pStyle w:val="Sangradetextonormal"/>
        <w:rPr>
          <w:rFonts w:ascii="Arial Narrow" w:hAnsi="Arial Narrow"/>
          <w:sz w:val="12"/>
          <w:szCs w:val="22"/>
        </w:rPr>
      </w:pPr>
    </w:p>
    <w:p w:rsidR="00E836CD" w:rsidRDefault="00E836CD" w:rsidP="00C14EFF">
      <w:pPr>
        <w:spacing w:line="360" w:lineRule="auto"/>
        <w:jc w:val="both"/>
        <w:rPr>
          <w:rFonts w:ascii="Arial Narrow" w:hAnsi="Arial Narrow"/>
          <w:b/>
          <w:bCs/>
          <w:sz w:val="26"/>
          <w:szCs w:val="26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lastRenderedPageBreak/>
        <w:t>Ingresos Federales</w:t>
      </w:r>
    </w:p>
    <w:p w:rsidR="00F84B5F" w:rsidRPr="00E836CD" w:rsidRDefault="00F84B5F" w:rsidP="00586A67">
      <w:pPr>
        <w:jc w:val="both"/>
        <w:rPr>
          <w:rFonts w:ascii="Arial Narrow" w:hAnsi="Arial Narrow"/>
          <w:sz w:val="6"/>
          <w:szCs w:val="22"/>
        </w:rPr>
      </w:pPr>
    </w:p>
    <w:p w:rsidR="00E12793" w:rsidRDefault="00283F0C" w:rsidP="00AD44F9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Este apartado </w:t>
      </w:r>
      <w:r w:rsidR="00BA1F75">
        <w:rPr>
          <w:rFonts w:ascii="Arial Narrow" w:hAnsi="Arial Narrow"/>
          <w:sz w:val="22"/>
          <w:szCs w:val="22"/>
        </w:rPr>
        <w:t xml:space="preserve">se refiere a </w:t>
      </w:r>
      <w:r>
        <w:rPr>
          <w:rFonts w:ascii="Arial Narrow" w:hAnsi="Arial Narrow"/>
          <w:sz w:val="22"/>
          <w:szCs w:val="22"/>
        </w:rPr>
        <w:t>las Participaciones Fed</w:t>
      </w:r>
      <w:r w:rsidR="002A554D">
        <w:rPr>
          <w:rFonts w:ascii="Arial Narrow" w:hAnsi="Arial Narrow"/>
          <w:sz w:val="22"/>
          <w:szCs w:val="22"/>
        </w:rPr>
        <w:t>erales, Aportaciones Federales,</w:t>
      </w:r>
      <w:r>
        <w:rPr>
          <w:rFonts w:ascii="Arial Narrow" w:hAnsi="Arial Narrow"/>
          <w:sz w:val="22"/>
          <w:szCs w:val="22"/>
        </w:rPr>
        <w:t xml:space="preserve"> Convenios</w:t>
      </w:r>
      <w:r w:rsidR="002A554D">
        <w:rPr>
          <w:rFonts w:ascii="Arial Narrow" w:hAnsi="Arial Narrow"/>
          <w:sz w:val="22"/>
          <w:szCs w:val="22"/>
        </w:rPr>
        <w:t xml:space="preserve"> e Incentivos derivados de la Colaboración Fiscal</w:t>
      </w:r>
      <w:r>
        <w:rPr>
          <w:rFonts w:ascii="Arial Narrow" w:hAnsi="Arial Narrow"/>
          <w:sz w:val="22"/>
          <w:szCs w:val="22"/>
        </w:rPr>
        <w:t xml:space="preserve"> que de manera global registraron en </w:t>
      </w:r>
      <w:r w:rsidR="002441BE">
        <w:rPr>
          <w:rFonts w:ascii="Arial Narrow" w:hAnsi="Arial Narrow"/>
          <w:sz w:val="22"/>
          <w:szCs w:val="22"/>
        </w:rPr>
        <w:t xml:space="preserve">el </w:t>
      </w:r>
      <w:r w:rsidR="00E836CD">
        <w:rPr>
          <w:rFonts w:ascii="Arial Narrow" w:hAnsi="Arial Narrow"/>
          <w:sz w:val="22"/>
          <w:szCs w:val="22"/>
        </w:rPr>
        <w:t>tercer</w:t>
      </w:r>
      <w:r w:rsidR="0069464B">
        <w:rPr>
          <w:rFonts w:ascii="Arial Narrow" w:hAnsi="Arial Narrow"/>
          <w:sz w:val="22"/>
          <w:szCs w:val="22"/>
        </w:rPr>
        <w:t xml:space="preserve"> trimestre de 2020</w:t>
      </w:r>
      <w:r w:rsidR="0017226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un total de $ </w:t>
      </w:r>
      <w:r w:rsidR="00E836CD">
        <w:rPr>
          <w:rFonts w:ascii="Arial Narrow" w:hAnsi="Arial Narrow"/>
          <w:sz w:val="22"/>
          <w:szCs w:val="22"/>
        </w:rPr>
        <w:t xml:space="preserve"> </w:t>
      </w:r>
      <w:r w:rsidR="00E836CD" w:rsidRPr="00E836CD">
        <w:rPr>
          <w:rFonts w:ascii="Arial Narrow" w:hAnsi="Arial Narrow"/>
          <w:sz w:val="22"/>
          <w:szCs w:val="22"/>
        </w:rPr>
        <w:t xml:space="preserve">5,576,852,721.31 </w:t>
      </w:r>
      <w:r w:rsidR="00E12793">
        <w:rPr>
          <w:rFonts w:ascii="Arial Narrow" w:hAnsi="Arial Narrow"/>
          <w:sz w:val="22"/>
          <w:szCs w:val="22"/>
        </w:rPr>
        <w:t>(</w:t>
      </w:r>
      <w:r w:rsidR="00E836CD">
        <w:rPr>
          <w:rFonts w:ascii="Arial Narrow" w:hAnsi="Arial Narrow"/>
          <w:sz w:val="22"/>
          <w:szCs w:val="22"/>
        </w:rPr>
        <w:t>cinco mil quinientos setenta y seis millones ochocientos cincuenta y dos mil setecientos veintiún pesos 31</w:t>
      </w:r>
      <w:r>
        <w:rPr>
          <w:rFonts w:ascii="Arial Narrow" w:hAnsi="Arial Narrow"/>
          <w:sz w:val="22"/>
          <w:szCs w:val="22"/>
        </w:rPr>
        <w:t>/100 m. n.)</w:t>
      </w:r>
      <w:r w:rsidR="00E836CD">
        <w:rPr>
          <w:rFonts w:ascii="Arial Narrow" w:hAnsi="Arial Narrow"/>
          <w:sz w:val="22"/>
          <w:szCs w:val="22"/>
        </w:rPr>
        <w:t xml:space="preserve"> y un acumulado de $ </w:t>
      </w:r>
      <w:r w:rsidR="00E836CD" w:rsidRPr="00E836CD">
        <w:rPr>
          <w:rFonts w:ascii="Arial Narrow" w:hAnsi="Arial Narrow"/>
          <w:sz w:val="22"/>
          <w:szCs w:val="22"/>
        </w:rPr>
        <w:t xml:space="preserve">16,973,623,116.30 </w:t>
      </w:r>
      <w:r w:rsidR="00E83A98">
        <w:rPr>
          <w:rFonts w:ascii="Arial Narrow" w:hAnsi="Arial Narrow"/>
          <w:sz w:val="22"/>
          <w:szCs w:val="22"/>
        </w:rPr>
        <w:t>(</w:t>
      </w:r>
      <w:r w:rsidR="00E836CD">
        <w:rPr>
          <w:rFonts w:ascii="Arial Narrow" w:hAnsi="Arial Narrow"/>
          <w:sz w:val="22"/>
          <w:szCs w:val="22"/>
        </w:rPr>
        <w:t>dieciséis mil novecientos setenta y tres millones seiscientos veintitrés mil ciento dieciséis pesos 30</w:t>
      </w:r>
      <w:r w:rsidR="00E83A98">
        <w:rPr>
          <w:rFonts w:ascii="Arial Narrow" w:hAnsi="Arial Narrow"/>
          <w:sz w:val="22"/>
          <w:szCs w:val="22"/>
        </w:rPr>
        <w:t>/100 m. n.).</w:t>
      </w:r>
    </w:p>
    <w:p w:rsidR="002A554D" w:rsidRPr="00E836CD" w:rsidRDefault="002A554D" w:rsidP="00AD44F9">
      <w:pPr>
        <w:spacing w:line="360" w:lineRule="auto"/>
        <w:ind w:firstLine="708"/>
        <w:jc w:val="both"/>
        <w:rPr>
          <w:rFonts w:ascii="Arial Narrow" w:hAnsi="Arial Narrow"/>
          <w:sz w:val="12"/>
          <w:szCs w:val="22"/>
        </w:rPr>
      </w:pPr>
    </w:p>
    <w:p w:rsidR="00E52B42" w:rsidRDefault="00283F0C" w:rsidP="00BA1F7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sz w:val="22"/>
          <w:szCs w:val="22"/>
        </w:rPr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 xml:space="preserve">Estado, está regulada por la Ley de Coordinación Fiscal </w:t>
      </w:r>
      <w:r w:rsidR="00761F88">
        <w:rPr>
          <w:rFonts w:ascii="Arial Narrow" w:hAnsi="Arial Narrow"/>
          <w:sz w:val="22"/>
          <w:szCs w:val="22"/>
        </w:rPr>
        <w:t>(</w:t>
      </w:r>
      <w:r w:rsidR="00C14EFF" w:rsidRPr="004E184E">
        <w:rPr>
          <w:rFonts w:ascii="Arial Narrow" w:hAnsi="Arial Narrow"/>
          <w:sz w:val="22"/>
          <w:szCs w:val="22"/>
        </w:rPr>
        <w:t>Federal</w:t>
      </w:r>
      <w:r w:rsidR="00761F88">
        <w:rPr>
          <w:rFonts w:ascii="Arial Narrow" w:hAnsi="Arial Narrow"/>
          <w:sz w:val="22"/>
          <w:szCs w:val="22"/>
        </w:rPr>
        <w:t>)</w:t>
      </w:r>
      <w:r w:rsidR="00C14EFF" w:rsidRPr="004E184E">
        <w:rPr>
          <w:rFonts w:ascii="Arial Narrow" w:hAnsi="Arial Narrow"/>
          <w:sz w:val="22"/>
          <w:szCs w:val="22"/>
        </w:rPr>
        <w:t xml:space="preserve"> y se determina en función de la recaudación federal participable que lleva a cabo la Secretaría de Hacienda y Crédito Público, fundamentalmente del Impuesto Sobre la Renta, el Impuesto</w:t>
      </w:r>
      <w:r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al Valor Agregado, entre otros.</w:t>
      </w:r>
      <w:r w:rsidR="00BA1F75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F84B5F" w:rsidRPr="00E836CD" w:rsidRDefault="00F84B5F" w:rsidP="00C52D52">
      <w:pPr>
        <w:jc w:val="both"/>
        <w:rPr>
          <w:rFonts w:ascii="Arial Narrow" w:hAnsi="Arial Narrow"/>
          <w:sz w:val="16"/>
          <w:szCs w:val="22"/>
        </w:rPr>
      </w:pPr>
    </w:p>
    <w:p w:rsidR="00C14EFF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Participaciones Federales</w:t>
      </w:r>
    </w:p>
    <w:p w:rsidR="00E836CD" w:rsidRPr="00E836CD" w:rsidRDefault="00E836CD" w:rsidP="00E836CD">
      <w:pPr>
        <w:rPr>
          <w:sz w:val="6"/>
        </w:rPr>
      </w:pPr>
    </w:p>
    <w:p w:rsidR="0069297A" w:rsidRPr="0069297A" w:rsidRDefault="0069297A" w:rsidP="00C31D45">
      <w:pPr>
        <w:spacing w:line="360" w:lineRule="auto"/>
        <w:ind w:firstLine="708"/>
        <w:jc w:val="both"/>
        <w:rPr>
          <w:rFonts w:ascii="Arial Narrow" w:hAnsi="Arial Narrow"/>
          <w:bCs/>
          <w:sz w:val="4"/>
          <w:szCs w:val="22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BA1F75">
        <w:rPr>
          <w:rFonts w:ascii="Arial Narrow" w:hAnsi="Arial Narrow"/>
          <w:sz w:val="22"/>
          <w:szCs w:val="22"/>
        </w:rPr>
        <w:t xml:space="preserve"> en el </w:t>
      </w:r>
      <w:r w:rsidR="00E836CD">
        <w:rPr>
          <w:rFonts w:ascii="Arial Narrow" w:hAnsi="Arial Narrow"/>
          <w:sz w:val="22"/>
          <w:szCs w:val="22"/>
        </w:rPr>
        <w:t>tercer</w:t>
      </w:r>
      <w:r w:rsidR="0069464B">
        <w:rPr>
          <w:rFonts w:ascii="Arial Narrow" w:hAnsi="Arial Narrow"/>
          <w:sz w:val="22"/>
          <w:szCs w:val="22"/>
        </w:rPr>
        <w:t xml:space="preserve"> trimestre de 2020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</w:t>
      </w:r>
      <w:r w:rsidR="00E83A98" w:rsidRPr="00E83A98">
        <w:rPr>
          <w:rFonts w:ascii="Arial Narrow" w:hAnsi="Arial Narrow"/>
          <w:sz w:val="22"/>
          <w:szCs w:val="22"/>
        </w:rPr>
        <w:t>$</w:t>
      </w:r>
      <w:r w:rsidR="00E836CD">
        <w:rPr>
          <w:rFonts w:ascii="Arial Narrow" w:hAnsi="Arial Narrow"/>
          <w:sz w:val="22"/>
          <w:szCs w:val="22"/>
        </w:rPr>
        <w:t xml:space="preserve"> </w:t>
      </w:r>
      <w:r w:rsidR="00E836CD" w:rsidRPr="00E836CD">
        <w:rPr>
          <w:rFonts w:ascii="Arial Narrow" w:hAnsi="Arial Narrow"/>
          <w:sz w:val="22"/>
          <w:szCs w:val="22"/>
        </w:rPr>
        <w:t xml:space="preserve">1,716,120,273.00 </w:t>
      </w:r>
      <w:r w:rsidRPr="004E184E">
        <w:rPr>
          <w:rFonts w:ascii="Arial Narrow" w:hAnsi="Arial Narrow"/>
          <w:sz w:val="22"/>
          <w:szCs w:val="22"/>
        </w:rPr>
        <w:t>(</w:t>
      </w:r>
      <w:r w:rsidR="00E83A98">
        <w:rPr>
          <w:rFonts w:ascii="Arial Narrow" w:hAnsi="Arial Narrow"/>
          <w:sz w:val="22"/>
          <w:szCs w:val="22"/>
        </w:rPr>
        <w:t xml:space="preserve">un mil setecientos </w:t>
      </w:r>
      <w:r w:rsidR="00E836CD">
        <w:rPr>
          <w:rFonts w:ascii="Arial Narrow" w:hAnsi="Arial Narrow"/>
          <w:sz w:val="22"/>
          <w:szCs w:val="22"/>
        </w:rPr>
        <w:t>dieciséis millones ciento veinte mil doscientos setenta y tres</w:t>
      </w:r>
      <w:r w:rsidR="00E83A98">
        <w:rPr>
          <w:rFonts w:ascii="Arial Narrow" w:hAnsi="Arial Narrow"/>
          <w:sz w:val="22"/>
          <w:szCs w:val="22"/>
        </w:rPr>
        <w:t xml:space="preserve">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3A504C">
        <w:rPr>
          <w:rFonts w:ascii="Arial Narrow" w:hAnsi="Arial Narrow"/>
          <w:sz w:val="22"/>
          <w:szCs w:val="22"/>
        </w:rPr>
        <w:t>00</w:t>
      </w:r>
      <w:r w:rsidR="002C367F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 n.)</w:t>
      </w:r>
      <w:r w:rsidR="00F84B5F">
        <w:rPr>
          <w:rFonts w:ascii="Arial Narrow" w:hAnsi="Arial Narrow"/>
          <w:sz w:val="22"/>
          <w:szCs w:val="22"/>
        </w:rPr>
        <w:t>,</w:t>
      </w:r>
      <w:r w:rsidR="00E83A98">
        <w:rPr>
          <w:rFonts w:ascii="Arial Narrow" w:hAnsi="Arial Narrow"/>
          <w:sz w:val="22"/>
          <w:szCs w:val="22"/>
        </w:rPr>
        <w:t xml:space="preserve"> con lo que se acumula $ </w:t>
      </w:r>
      <w:r w:rsidR="0069297A" w:rsidRPr="0069297A">
        <w:rPr>
          <w:rFonts w:ascii="Arial Narrow" w:hAnsi="Arial Narrow"/>
          <w:sz w:val="22"/>
          <w:szCs w:val="22"/>
        </w:rPr>
        <w:t xml:space="preserve">6,304,583,892.00 </w:t>
      </w:r>
      <w:r w:rsidR="00E83A98">
        <w:rPr>
          <w:rFonts w:ascii="Arial Narrow" w:hAnsi="Arial Narrow"/>
          <w:sz w:val="22"/>
          <w:szCs w:val="22"/>
        </w:rPr>
        <w:t>(</w:t>
      </w:r>
      <w:r w:rsidR="0069297A">
        <w:rPr>
          <w:rFonts w:ascii="Arial Narrow" w:hAnsi="Arial Narrow"/>
          <w:sz w:val="22"/>
          <w:szCs w:val="22"/>
        </w:rPr>
        <w:t xml:space="preserve">seis mil trescientos cuatro millones quinientos ochenta y tres mil ochocientos noventa y dos </w:t>
      </w:r>
      <w:r w:rsidR="00E83A98">
        <w:rPr>
          <w:rFonts w:ascii="Arial Narrow" w:hAnsi="Arial Narrow"/>
          <w:sz w:val="22"/>
          <w:szCs w:val="22"/>
        </w:rPr>
        <w:t xml:space="preserve">pesos 00/100 m. n.), según </w:t>
      </w:r>
      <w:r w:rsidRPr="004E184E">
        <w:rPr>
          <w:rFonts w:ascii="Arial Narrow" w:hAnsi="Arial Narrow"/>
          <w:sz w:val="22"/>
          <w:szCs w:val="22"/>
        </w:rPr>
        <w:t>el detalle</w:t>
      </w:r>
      <w:r w:rsidR="00F84B5F">
        <w:rPr>
          <w:rFonts w:ascii="Arial Narrow" w:hAnsi="Arial Narrow"/>
          <w:sz w:val="22"/>
          <w:szCs w:val="22"/>
        </w:rPr>
        <w:t xml:space="preserve"> por cada uno de los fondos que se presenta en el cuadro</w:t>
      </w:r>
      <w:r w:rsidRPr="004E184E">
        <w:rPr>
          <w:rFonts w:ascii="Arial Narrow" w:hAnsi="Arial Narrow"/>
          <w:sz w:val="22"/>
          <w:szCs w:val="22"/>
        </w:rPr>
        <w:t xml:space="preserve"> siguiente: </w:t>
      </w:r>
    </w:p>
    <w:p w:rsidR="00F84B5F" w:rsidRDefault="00A63752" w:rsidP="00C14EFF">
      <w:pPr>
        <w:spacing w:line="240" w:lineRule="exact"/>
        <w:rPr>
          <w:rFonts w:ascii="Abadi MT Condensed Light" w:hAnsi="Abadi MT Condensed Light"/>
          <w:sz w:val="11"/>
        </w:rPr>
      </w:pPr>
      <w:r>
        <w:rPr>
          <w:rFonts w:ascii="Abadi MT Condensed Light" w:hAnsi="Abadi MT Condensed Light"/>
          <w:noProof/>
          <w:sz w:val="11"/>
        </w:rPr>
        <w:pict>
          <v:shape id="_x0000_s1038" type="#_x0000_t75" style="position:absolute;margin-left:-1.35pt;margin-top:8.3pt;width:435.3pt;height:128.3pt;z-index:251813376;mso-position-horizontal-relative:text;mso-position-vertical-relative:text">
            <v:imagedata r:id="rId11" o:title=""/>
          </v:shape>
          <o:OLEObject Type="Link" ProgID="Excel.Sheet.8" ShapeID="_x0000_s1038" DrawAspect="Content" r:id="rId12" UpdateMode="Always">
            <o:LinkType>EnhancedMetaFile</o:LinkType>
            <o:LockedField>false</o:LockedField>
          </o:OLEObject>
        </w:pict>
      </w:r>
    </w:p>
    <w:p w:rsidR="00C14EFF" w:rsidRDefault="00C14EF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C14EF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3A504C" w:rsidRDefault="003A504C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84B5F" w:rsidRDefault="00F84B5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B3305B" w:rsidRDefault="00F84B5F" w:rsidP="006A7B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Conforme a la distribución anterior,</w:t>
      </w:r>
      <w:r w:rsidR="00B3305B">
        <w:rPr>
          <w:rFonts w:ascii="Arial Narrow" w:hAnsi="Arial Narrow"/>
          <w:bCs/>
          <w:sz w:val="22"/>
          <w:szCs w:val="22"/>
        </w:rPr>
        <w:t xml:space="preserve"> destaca por su monto el Fondo General de Participa</w:t>
      </w:r>
      <w:r w:rsidR="000A112A">
        <w:rPr>
          <w:rFonts w:ascii="Arial Narrow" w:hAnsi="Arial Narrow"/>
          <w:bCs/>
          <w:sz w:val="22"/>
          <w:szCs w:val="22"/>
        </w:rPr>
        <w:t xml:space="preserve">ciones con </w:t>
      </w:r>
      <w:r w:rsidR="000E6B23">
        <w:rPr>
          <w:rFonts w:ascii="Arial Narrow" w:hAnsi="Arial Narrow"/>
          <w:bCs/>
          <w:sz w:val="22"/>
          <w:szCs w:val="22"/>
        </w:rPr>
        <w:t xml:space="preserve">importe </w:t>
      </w:r>
      <w:r w:rsidR="0088655E">
        <w:rPr>
          <w:rFonts w:ascii="Arial Narrow" w:hAnsi="Arial Narrow"/>
          <w:bCs/>
          <w:sz w:val="22"/>
          <w:szCs w:val="22"/>
        </w:rPr>
        <w:t xml:space="preserve">de $ </w:t>
      </w:r>
      <w:r w:rsidR="0069297A" w:rsidRPr="0069297A">
        <w:rPr>
          <w:rFonts w:ascii="Arial Narrow" w:hAnsi="Arial Narrow"/>
          <w:bCs/>
          <w:sz w:val="22"/>
          <w:szCs w:val="22"/>
        </w:rPr>
        <w:t xml:space="preserve">1,298,131,246.00 </w:t>
      </w:r>
      <w:r w:rsidR="00B3305B">
        <w:rPr>
          <w:rFonts w:ascii="Arial Narrow" w:hAnsi="Arial Narrow"/>
          <w:bCs/>
          <w:sz w:val="22"/>
          <w:szCs w:val="22"/>
        </w:rPr>
        <w:t>(</w:t>
      </w:r>
      <w:r w:rsidR="000A112A">
        <w:rPr>
          <w:rFonts w:ascii="Arial Narrow" w:hAnsi="Arial Narrow"/>
          <w:bCs/>
          <w:sz w:val="22"/>
          <w:szCs w:val="22"/>
        </w:rPr>
        <w:t xml:space="preserve">un mil doscientos </w:t>
      </w:r>
      <w:r w:rsidR="0069297A">
        <w:rPr>
          <w:rFonts w:ascii="Arial Narrow" w:hAnsi="Arial Narrow"/>
          <w:bCs/>
          <w:sz w:val="22"/>
          <w:szCs w:val="22"/>
        </w:rPr>
        <w:t xml:space="preserve">noventa y ocho millones ciento treinta y un mil doscientos cuarenta y seis </w:t>
      </w:r>
      <w:r w:rsidR="00D760F3">
        <w:rPr>
          <w:rFonts w:ascii="Arial Narrow" w:hAnsi="Arial Narrow"/>
          <w:bCs/>
          <w:sz w:val="22"/>
          <w:szCs w:val="22"/>
        </w:rPr>
        <w:t>pesos 00/100 m. n.)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0A112A">
        <w:rPr>
          <w:rFonts w:ascii="Arial Narrow" w:hAnsi="Arial Narrow"/>
          <w:bCs/>
          <w:sz w:val="22"/>
          <w:szCs w:val="22"/>
        </w:rPr>
        <w:t xml:space="preserve">acumulándose </w:t>
      </w:r>
      <w:r w:rsidR="0069297A" w:rsidRPr="0069297A">
        <w:rPr>
          <w:rFonts w:ascii="Arial Narrow" w:hAnsi="Arial Narrow"/>
          <w:bCs/>
          <w:sz w:val="22"/>
          <w:szCs w:val="22"/>
        </w:rPr>
        <w:t xml:space="preserve"> $</w:t>
      </w:r>
      <w:r w:rsidR="0069297A">
        <w:rPr>
          <w:rFonts w:ascii="Arial Narrow" w:hAnsi="Arial Narrow"/>
          <w:bCs/>
          <w:sz w:val="22"/>
          <w:szCs w:val="22"/>
        </w:rPr>
        <w:t xml:space="preserve"> </w:t>
      </w:r>
      <w:r w:rsidR="0069297A" w:rsidRPr="0069297A">
        <w:rPr>
          <w:rFonts w:ascii="Arial Narrow" w:hAnsi="Arial Narrow"/>
          <w:bCs/>
          <w:sz w:val="22"/>
          <w:szCs w:val="22"/>
        </w:rPr>
        <w:t xml:space="preserve">4,869,826,901.00 </w:t>
      </w:r>
      <w:r>
        <w:rPr>
          <w:rFonts w:ascii="Arial Narrow" w:hAnsi="Arial Narrow"/>
          <w:bCs/>
          <w:sz w:val="22"/>
          <w:szCs w:val="22"/>
        </w:rPr>
        <w:t>(</w:t>
      </w:r>
      <w:r w:rsidR="0069297A">
        <w:rPr>
          <w:rFonts w:ascii="Arial Narrow" w:hAnsi="Arial Narrow"/>
          <w:bCs/>
          <w:sz w:val="22"/>
          <w:szCs w:val="22"/>
        </w:rPr>
        <w:t>cuatro mil ochocientos sesenta y nueve millones ochocientos veintiséis mil novecientos un</w:t>
      </w:r>
      <w:r w:rsidR="000A112A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pesos 00/100 m. n.).</w:t>
      </w:r>
    </w:p>
    <w:p w:rsidR="006A7BB9" w:rsidRDefault="006A7BB9" w:rsidP="003D5865">
      <w:pPr>
        <w:autoSpaceDE w:val="0"/>
        <w:autoSpaceDN w:val="0"/>
        <w:adjustRightInd w:val="0"/>
        <w:spacing w:line="160" w:lineRule="exact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C14EFF" w:rsidRPr="00C65AE4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  <w:r w:rsidR="008F2140">
        <w:rPr>
          <w:rFonts w:ascii="Arial Narrow" w:hAnsi="Arial Narrow"/>
          <w:sz w:val="22"/>
          <w:szCs w:val="22"/>
        </w:rPr>
        <w:t xml:space="preserve"> </w:t>
      </w:r>
      <w:r w:rsidR="003F6715">
        <w:rPr>
          <w:rFonts w:ascii="Arial Narrow" w:hAnsi="Arial Narrow"/>
          <w:sz w:val="22"/>
          <w:szCs w:val="22"/>
        </w:rPr>
        <w:t xml:space="preserve">Lo anterior, </w:t>
      </w:r>
      <w:r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6D0482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</w:t>
      </w:r>
      <w:r w:rsidR="009D3730">
        <w:rPr>
          <w:rFonts w:ascii="Arial Narrow" w:hAnsi="Arial Narrow"/>
          <w:sz w:val="22"/>
          <w:szCs w:val="22"/>
        </w:rPr>
        <w:t>.</w:t>
      </w:r>
      <w:r w:rsidR="008F2140">
        <w:rPr>
          <w:rFonts w:ascii="Arial Narrow" w:hAnsi="Arial Narrow"/>
          <w:sz w:val="22"/>
          <w:szCs w:val="22"/>
        </w:rPr>
        <w:t xml:space="preserve"> </w:t>
      </w:r>
      <w:r w:rsidR="00C97520" w:rsidRPr="00C65AE4">
        <w:rPr>
          <w:rFonts w:ascii="Arial Narrow" w:hAnsi="Arial Narrow"/>
          <w:sz w:val="22"/>
          <w:szCs w:val="22"/>
        </w:rPr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</w:t>
      </w:r>
      <w:r w:rsidR="00F82531">
        <w:rPr>
          <w:rFonts w:ascii="Arial Narrow" w:hAnsi="Arial Narrow"/>
          <w:sz w:val="22"/>
          <w:szCs w:val="22"/>
        </w:rPr>
        <w:t xml:space="preserve">enfatizando además </w:t>
      </w:r>
      <w:r w:rsidR="00C97520" w:rsidRPr="00C65AE4">
        <w:rPr>
          <w:rFonts w:ascii="Arial Narrow" w:hAnsi="Arial Narrow"/>
          <w:sz w:val="22"/>
          <w:szCs w:val="22"/>
        </w:rPr>
        <w:t>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8F2140" w:rsidRPr="00C65AE4" w:rsidRDefault="008F214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950F13">
        <w:rPr>
          <w:rFonts w:ascii="Arial Narrow" w:hAnsi="Arial Narrow"/>
          <w:sz w:val="22"/>
          <w:szCs w:val="22"/>
        </w:rPr>
        <w:t xml:space="preserve">el día </w:t>
      </w:r>
      <w:r w:rsidR="00693D51">
        <w:rPr>
          <w:rFonts w:ascii="Arial Narrow" w:hAnsi="Arial Narrow"/>
          <w:sz w:val="22"/>
          <w:szCs w:val="22"/>
        </w:rPr>
        <w:t>03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950F13">
        <w:rPr>
          <w:rFonts w:ascii="Arial Narrow" w:hAnsi="Arial Narrow"/>
          <w:sz w:val="22"/>
          <w:szCs w:val="22"/>
        </w:rPr>
        <w:t>Enero de 20</w:t>
      </w:r>
      <w:r w:rsidR="00693D51">
        <w:rPr>
          <w:rFonts w:ascii="Arial Narrow" w:hAnsi="Arial Narrow"/>
          <w:sz w:val="22"/>
          <w:szCs w:val="22"/>
        </w:rPr>
        <w:t>20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</w:t>
      </w:r>
      <w:r w:rsidRPr="00811F38">
        <w:rPr>
          <w:rFonts w:ascii="Arial Narrow" w:hAnsi="Arial Narrow"/>
          <w:sz w:val="22"/>
          <w:szCs w:val="22"/>
        </w:rPr>
        <w:lastRenderedPageBreak/>
        <w:t>Acuerdo por el que se dan a conocer a los Gobiernos de las Entidades Federativas, la distribución y calendarización para la ministración dur</w:t>
      </w:r>
      <w:r w:rsidR="00693D51">
        <w:rPr>
          <w:rFonts w:ascii="Arial Narrow" w:hAnsi="Arial Narrow"/>
          <w:sz w:val="22"/>
          <w:szCs w:val="22"/>
        </w:rPr>
        <w:t>ante el Ejercicio Fiscal de 2020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Default="0064097B" w:rsidP="0019516B">
      <w:pPr>
        <w:pStyle w:val="Textoindependiente3"/>
        <w:spacing w:line="240" w:lineRule="auto"/>
        <w:ind w:right="74"/>
        <w:rPr>
          <w:rFonts w:ascii="Arial Narrow" w:hAnsi="Arial Narrow"/>
          <w:sz w:val="20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9D3730">
        <w:rPr>
          <w:rFonts w:ascii="Arial Narrow" w:hAnsi="Arial Narrow"/>
          <w:sz w:val="22"/>
          <w:szCs w:val="22"/>
        </w:rPr>
        <w:t xml:space="preserve">este período </w:t>
      </w:r>
      <w:r w:rsidR="004D488E" w:rsidRPr="00C65AE4">
        <w:rPr>
          <w:rFonts w:ascii="Arial Narrow" w:hAnsi="Arial Narrow"/>
          <w:sz w:val="22"/>
          <w:szCs w:val="22"/>
        </w:rPr>
        <w:t xml:space="preserve"> importa</w:t>
      </w:r>
      <w:r w:rsidR="00693D51">
        <w:rPr>
          <w:rFonts w:ascii="Arial Narrow" w:hAnsi="Arial Narrow"/>
          <w:sz w:val="22"/>
          <w:szCs w:val="22"/>
        </w:rPr>
        <w:t xml:space="preserve">n $ </w:t>
      </w:r>
      <w:r w:rsidR="0069297A" w:rsidRPr="0069297A">
        <w:rPr>
          <w:rFonts w:ascii="Arial Narrow" w:hAnsi="Arial Narrow"/>
          <w:sz w:val="22"/>
          <w:szCs w:val="22"/>
        </w:rPr>
        <w:t xml:space="preserve">2,589,637,052.99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AD1C25">
        <w:rPr>
          <w:rFonts w:ascii="Arial Narrow" w:hAnsi="Arial Narrow"/>
          <w:sz w:val="22"/>
          <w:szCs w:val="22"/>
        </w:rPr>
        <w:t xml:space="preserve">dos mil </w:t>
      </w:r>
      <w:r w:rsidR="0069297A">
        <w:rPr>
          <w:rFonts w:ascii="Arial Narrow" w:hAnsi="Arial Narrow"/>
          <w:sz w:val="22"/>
          <w:szCs w:val="22"/>
        </w:rPr>
        <w:t xml:space="preserve">quinientos ochenta y nueve millones seiscientos treinta y siete mil cincuenta y dos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69297A">
        <w:rPr>
          <w:rFonts w:ascii="Arial Narrow" w:hAnsi="Arial Narrow"/>
          <w:sz w:val="22"/>
          <w:szCs w:val="22"/>
        </w:rPr>
        <w:t>99</w:t>
      </w:r>
      <w:r w:rsidR="00C14EFF" w:rsidRPr="00C65AE4">
        <w:rPr>
          <w:rFonts w:ascii="Arial Narrow" w:hAnsi="Arial Narrow"/>
          <w:sz w:val="22"/>
          <w:szCs w:val="22"/>
        </w:rPr>
        <w:t>/100 m.</w:t>
      </w:r>
      <w:r w:rsidR="00693D51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>n.)</w:t>
      </w:r>
      <w:r w:rsidR="000A112A">
        <w:rPr>
          <w:rFonts w:ascii="Arial Narrow" w:hAnsi="Arial Narrow"/>
          <w:sz w:val="22"/>
          <w:szCs w:val="22"/>
        </w:rPr>
        <w:t xml:space="preserve"> con lo que se acumula $ </w:t>
      </w:r>
      <w:r w:rsidR="0069297A" w:rsidRPr="0069297A">
        <w:rPr>
          <w:rFonts w:ascii="Arial Narrow" w:hAnsi="Arial Narrow"/>
          <w:sz w:val="22"/>
          <w:szCs w:val="22"/>
        </w:rPr>
        <w:t xml:space="preserve">7,558,192,972.21 </w:t>
      </w:r>
      <w:r w:rsidR="000A112A">
        <w:rPr>
          <w:rFonts w:ascii="Arial Narrow" w:hAnsi="Arial Narrow"/>
          <w:sz w:val="22"/>
          <w:szCs w:val="22"/>
        </w:rPr>
        <w:t>(</w:t>
      </w:r>
      <w:r w:rsidR="0069297A">
        <w:rPr>
          <w:rFonts w:ascii="Arial Narrow" w:hAnsi="Arial Narrow"/>
          <w:sz w:val="22"/>
          <w:szCs w:val="22"/>
        </w:rPr>
        <w:t>siete mil quinientos cincuenta y ocho millones ciento noventa y dos mil novecientos setenta y dos pesos 21</w:t>
      </w:r>
      <w:r w:rsidR="000A112A">
        <w:rPr>
          <w:rFonts w:ascii="Arial Narrow" w:hAnsi="Arial Narrow"/>
          <w:sz w:val="22"/>
          <w:szCs w:val="22"/>
        </w:rPr>
        <w:t>/100 m. n)</w:t>
      </w:r>
      <w:r w:rsidR="009D3730">
        <w:rPr>
          <w:rFonts w:ascii="Arial Narrow" w:hAnsi="Arial Narrow"/>
          <w:sz w:val="22"/>
          <w:szCs w:val="22"/>
        </w:rPr>
        <w:t xml:space="preserve">, </w:t>
      </w:r>
      <w:r w:rsidR="005E1728" w:rsidRPr="00C65AE4">
        <w:rPr>
          <w:rFonts w:ascii="Arial Narrow" w:hAnsi="Arial Narrow"/>
          <w:sz w:val="22"/>
          <w:szCs w:val="22"/>
        </w:rPr>
        <w:t>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0237D2" w:rsidRPr="00341437" w:rsidRDefault="00A63752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noProof/>
          <w:sz w:val="25"/>
        </w:rPr>
        <w:pict>
          <v:shape id="_x0000_s1041" type="#_x0000_t75" style="position:absolute;left:0;text-align:left;margin-left:-.15pt;margin-top:13.75pt;width:425.25pt;height:120.8pt;z-index:251819520;mso-position-horizontal-relative:text;mso-position-vertical-relative:text">
            <v:imagedata r:id="rId13" o:title=""/>
          </v:shape>
          <o:OLEObject Type="Link" ProgID="Excel.Sheet.8" ShapeID="_x0000_s1041" DrawAspect="Content" r:id="rId14" UpdateMode="Always">
            <o:LinkType>EnhancedMetaFile</o:LinkType>
            <o:LockedField>false</o:LockedField>
          </o:OLEObject>
        </w:pict>
      </w:r>
    </w:p>
    <w:p w:rsidR="000237D2" w:rsidRPr="00693D51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B0507E" w:rsidRDefault="00C14EFF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84B5F" w:rsidRDefault="00F84B5F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3C3866" w:rsidRDefault="003C3866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693D51" w:rsidRDefault="00693D51" w:rsidP="00811F38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En </w:t>
      </w:r>
      <w:r w:rsidR="000A112A">
        <w:rPr>
          <w:rFonts w:ascii="Arial Narrow" w:hAnsi="Arial Narrow"/>
          <w:sz w:val="22"/>
          <w:szCs w:val="22"/>
        </w:rPr>
        <w:t xml:space="preserve">cuanto </w:t>
      </w:r>
      <w:r>
        <w:rPr>
          <w:rFonts w:ascii="Arial Narrow" w:hAnsi="Arial Narrow"/>
          <w:sz w:val="22"/>
          <w:szCs w:val="22"/>
        </w:rPr>
        <w:t xml:space="preserve">a lo mostrado, el Fondo de Aportaciones para la Nómina Educativa y el Gasto Operativo (FONE) sobresale con el monto </w:t>
      </w:r>
      <w:r w:rsidR="000A112A">
        <w:rPr>
          <w:rFonts w:ascii="Arial Narrow" w:hAnsi="Arial Narrow"/>
          <w:sz w:val="22"/>
          <w:szCs w:val="22"/>
        </w:rPr>
        <w:t xml:space="preserve">trimestral de </w:t>
      </w:r>
      <w:r>
        <w:rPr>
          <w:rFonts w:ascii="Arial Narrow" w:hAnsi="Arial Narrow"/>
          <w:sz w:val="22"/>
          <w:szCs w:val="22"/>
        </w:rPr>
        <w:t xml:space="preserve">$ </w:t>
      </w:r>
      <w:r w:rsidR="0069297A" w:rsidRPr="0069297A">
        <w:rPr>
          <w:rFonts w:ascii="Arial Narrow" w:hAnsi="Arial Narrow"/>
          <w:sz w:val="22"/>
          <w:szCs w:val="22"/>
        </w:rPr>
        <w:t xml:space="preserve">1,331,032,584.46 </w:t>
      </w:r>
      <w:r w:rsidRPr="00C65AE4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un mil </w:t>
      </w:r>
      <w:r w:rsidR="0069297A">
        <w:rPr>
          <w:rFonts w:ascii="Arial Narrow" w:hAnsi="Arial Narrow"/>
          <w:sz w:val="22"/>
          <w:szCs w:val="22"/>
        </w:rPr>
        <w:t xml:space="preserve">trescientos treinta y un millones treinta y dos mil quinientos ochenta y cuatro </w:t>
      </w:r>
      <w:r w:rsidR="00842A5D">
        <w:rPr>
          <w:rFonts w:ascii="Arial Narrow" w:hAnsi="Arial Narrow"/>
          <w:sz w:val="22"/>
          <w:szCs w:val="22"/>
        </w:rPr>
        <w:t xml:space="preserve">pesos </w:t>
      </w:r>
      <w:r w:rsidR="0069297A">
        <w:rPr>
          <w:rFonts w:ascii="Arial Narrow" w:hAnsi="Arial Narrow"/>
          <w:sz w:val="22"/>
          <w:szCs w:val="22"/>
        </w:rPr>
        <w:t>46</w:t>
      </w:r>
      <w:r w:rsidR="00842A5D">
        <w:rPr>
          <w:rFonts w:ascii="Arial Narrow" w:hAnsi="Arial Narrow"/>
          <w:sz w:val="22"/>
          <w:szCs w:val="22"/>
        </w:rPr>
        <w:t xml:space="preserve">/100 m. n.) y un acumulado de </w:t>
      </w:r>
      <w:r w:rsidR="008F2140">
        <w:rPr>
          <w:rFonts w:ascii="Arial Narrow" w:hAnsi="Arial Narrow"/>
          <w:sz w:val="22"/>
          <w:szCs w:val="22"/>
        </w:rPr>
        <w:t xml:space="preserve"> </w:t>
      </w:r>
      <w:r w:rsidR="00842A5D" w:rsidRPr="00842A5D">
        <w:rPr>
          <w:rFonts w:ascii="Arial Narrow" w:hAnsi="Arial Narrow"/>
          <w:sz w:val="22"/>
          <w:szCs w:val="22"/>
        </w:rPr>
        <w:t>$</w:t>
      </w:r>
      <w:r w:rsidR="0069297A">
        <w:rPr>
          <w:rFonts w:ascii="Arial Narrow" w:hAnsi="Arial Narrow"/>
          <w:sz w:val="22"/>
          <w:szCs w:val="22"/>
        </w:rPr>
        <w:t xml:space="preserve"> </w:t>
      </w:r>
      <w:r w:rsidR="0069297A" w:rsidRPr="0069297A">
        <w:rPr>
          <w:rFonts w:ascii="Arial Narrow" w:hAnsi="Arial Narrow"/>
          <w:sz w:val="22"/>
          <w:szCs w:val="22"/>
        </w:rPr>
        <w:t xml:space="preserve">3,704,511,056.14 </w:t>
      </w:r>
      <w:r w:rsidR="00842A5D">
        <w:rPr>
          <w:rFonts w:ascii="Arial Narrow" w:hAnsi="Arial Narrow"/>
          <w:sz w:val="22"/>
          <w:szCs w:val="22"/>
        </w:rPr>
        <w:t>(</w:t>
      </w:r>
      <w:r w:rsidR="0069297A">
        <w:rPr>
          <w:rFonts w:ascii="Arial Narrow" w:hAnsi="Arial Narrow"/>
          <w:sz w:val="22"/>
          <w:szCs w:val="22"/>
        </w:rPr>
        <w:t>tres mil setecientos cuatro millones quinientos once mil cincuenta y seis pesos 14</w:t>
      </w:r>
      <w:r w:rsidR="00842A5D">
        <w:rPr>
          <w:rFonts w:ascii="Arial Narrow" w:hAnsi="Arial Narrow"/>
          <w:sz w:val="22"/>
          <w:szCs w:val="22"/>
        </w:rPr>
        <w:t>/100 m. n.).</w:t>
      </w:r>
    </w:p>
    <w:p w:rsidR="0069297A" w:rsidRPr="008F2140" w:rsidRDefault="0069297A" w:rsidP="00811F38">
      <w:pPr>
        <w:pStyle w:val="Textoindependiente3"/>
        <w:ind w:right="72"/>
        <w:rPr>
          <w:rFonts w:ascii="Arial Narrow" w:hAnsi="Arial Narrow"/>
          <w:sz w:val="14"/>
          <w:szCs w:val="22"/>
        </w:rPr>
      </w:pP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C71D45" w:rsidRPr="000C0720" w:rsidRDefault="006D0482" w:rsidP="00CA1A62">
      <w:pPr>
        <w:pStyle w:val="Textoindependiente3"/>
        <w:spacing w:line="240" w:lineRule="exact"/>
        <w:ind w:right="74"/>
        <w:rPr>
          <w:sz w:val="22"/>
        </w:rPr>
      </w:pPr>
      <w:r>
        <w:tab/>
      </w: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EF43D5">
        <w:rPr>
          <w:rFonts w:ascii="Arial Narrow" w:hAnsi="Arial Narrow"/>
          <w:sz w:val="22"/>
          <w:szCs w:val="22"/>
        </w:rPr>
        <w:t xml:space="preserve"> el </w:t>
      </w:r>
      <w:r w:rsidR="0069297A">
        <w:rPr>
          <w:rFonts w:ascii="Arial Narrow" w:hAnsi="Arial Narrow"/>
          <w:sz w:val="22"/>
          <w:szCs w:val="22"/>
        </w:rPr>
        <w:t>tercer</w:t>
      </w:r>
      <w:r w:rsidR="0069464B">
        <w:rPr>
          <w:rFonts w:ascii="Arial Narrow" w:hAnsi="Arial Narrow"/>
          <w:sz w:val="22"/>
          <w:szCs w:val="22"/>
        </w:rPr>
        <w:t xml:space="preserve"> trimestre de 2020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69297A" w:rsidRPr="0069297A">
        <w:rPr>
          <w:rFonts w:ascii="Arial Narrow" w:hAnsi="Arial Narrow"/>
          <w:sz w:val="22"/>
          <w:szCs w:val="22"/>
        </w:rPr>
        <w:t xml:space="preserve"> $</w:t>
      </w:r>
      <w:r w:rsidR="0069297A">
        <w:rPr>
          <w:rFonts w:ascii="Arial Narrow" w:hAnsi="Arial Narrow"/>
          <w:sz w:val="22"/>
          <w:szCs w:val="22"/>
        </w:rPr>
        <w:t xml:space="preserve"> </w:t>
      </w:r>
      <w:r w:rsidR="0069297A" w:rsidRPr="0069297A">
        <w:rPr>
          <w:rFonts w:ascii="Arial Narrow" w:hAnsi="Arial Narrow"/>
          <w:sz w:val="22"/>
          <w:szCs w:val="22"/>
        </w:rPr>
        <w:t xml:space="preserve">1,137,417,132.96 </w:t>
      </w:r>
      <w:r w:rsidR="009A4C4B" w:rsidRPr="00C65AE4">
        <w:rPr>
          <w:rFonts w:ascii="Arial Narrow" w:hAnsi="Arial Narrow"/>
          <w:sz w:val="22"/>
          <w:szCs w:val="22"/>
        </w:rPr>
        <w:t>(</w:t>
      </w:r>
      <w:r w:rsidR="0069297A">
        <w:rPr>
          <w:rFonts w:ascii="Arial Narrow" w:hAnsi="Arial Narrow"/>
          <w:sz w:val="22"/>
          <w:szCs w:val="22"/>
        </w:rPr>
        <w:t>un mil ciento treinta y siete millones cuatrocientos diecisiete mil ciento treinta y dos pesos 96</w:t>
      </w:r>
      <w:r w:rsidR="009A4C4B" w:rsidRPr="00C65AE4">
        <w:rPr>
          <w:rFonts w:ascii="Arial Narrow" w:hAnsi="Arial Narrow"/>
          <w:sz w:val="22"/>
          <w:szCs w:val="22"/>
        </w:rPr>
        <w:t>/100 m. n.)</w:t>
      </w:r>
      <w:r w:rsidR="000C0720">
        <w:rPr>
          <w:rFonts w:ascii="Arial Narrow" w:hAnsi="Arial Narrow"/>
          <w:sz w:val="22"/>
          <w:szCs w:val="22"/>
        </w:rPr>
        <w:t xml:space="preserve">, con lo que se acumularon recursos por </w:t>
      </w:r>
      <w:r w:rsidR="000C0720" w:rsidRPr="000C0720">
        <w:rPr>
          <w:rFonts w:ascii="Arial Narrow" w:hAnsi="Arial Narrow"/>
          <w:sz w:val="22"/>
          <w:szCs w:val="22"/>
        </w:rPr>
        <w:t>$</w:t>
      </w:r>
      <w:r w:rsidR="000C0720">
        <w:rPr>
          <w:rFonts w:ascii="Arial Narrow" w:hAnsi="Arial Narrow"/>
          <w:sz w:val="22"/>
          <w:szCs w:val="22"/>
        </w:rPr>
        <w:t xml:space="preserve"> </w:t>
      </w:r>
      <w:r w:rsidR="008F2140" w:rsidRPr="008F2140">
        <w:rPr>
          <w:rFonts w:ascii="Arial Narrow" w:hAnsi="Arial Narrow"/>
          <w:sz w:val="22"/>
          <w:szCs w:val="22"/>
        </w:rPr>
        <w:t xml:space="preserve">2,937,905,523.58 </w:t>
      </w:r>
      <w:r w:rsidR="000C0720">
        <w:rPr>
          <w:rFonts w:ascii="Arial Narrow" w:hAnsi="Arial Narrow"/>
          <w:sz w:val="22"/>
          <w:szCs w:val="22"/>
        </w:rPr>
        <w:t>(</w:t>
      </w:r>
      <w:r w:rsidR="008F2140">
        <w:rPr>
          <w:rFonts w:ascii="Arial Narrow" w:hAnsi="Arial Narrow"/>
          <w:sz w:val="22"/>
          <w:szCs w:val="22"/>
        </w:rPr>
        <w:t xml:space="preserve">dos mil novecientos treinta y siete millones </w:t>
      </w:r>
      <w:r w:rsidR="008F2140">
        <w:rPr>
          <w:rFonts w:ascii="Arial Narrow" w:hAnsi="Arial Narrow"/>
          <w:sz w:val="22"/>
          <w:szCs w:val="22"/>
        </w:rPr>
        <w:lastRenderedPageBreak/>
        <w:t>novecientos cinco mil quinientos veintitrés pesos 58</w:t>
      </w:r>
      <w:r w:rsidR="000C0720">
        <w:rPr>
          <w:rFonts w:ascii="Arial Narrow" w:hAnsi="Arial Narrow"/>
          <w:sz w:val="22"/>
          <w:szCs w:val="22"/>
        </w:rPr>
        <w:t>/100 m. n.)</w:t>
      </w:r>
      <w:r w:rsidR="000C0720" w:rsidRPr="000C0720">
        <w:rPr>
          <w:rFonts w:ascii="Arial Narrow" w:hAnsi="Arial Narrow"/>
          <w:sz w:val="22"/>
          <w:szCs w:val="22"/>
        </w:rPr>
        <w:t xml:space="preserve"> </w:t>
      </w:r>
      <w:r w:rsidR="00341437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</w:t>
      </w:r>
      <w:r w:rsidR="0072405C">
        <w:rPr>
          <w:rFonts w:ascii="Arial Narrow" w:hAnsi="Arial Narrow"/>
          <w:sz w:val="22"/>
          <w:szCs w:val="22"/>
        </w:rPr>
        <w:t xml:space="preserve">mismos </w:t>
      </w:r>
      <w:r w:rsidR="000F27BE" w:rsidRPr="00C65AE4">
        <w:rPr>
          <w:rFonts w:ascii="Arial Narrow" w:hAnsi="Arial Narrow"/>
          <w:sz w:val="22"/>
          <w:szCs w:val="22"/>
        </w:rPr>
        <w:t xml:space="preserve">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693D51">
        <w:rPr>
          <w:rFonts w:ascii="Arial Narrow" w:hAnsi="Arial Narrow"/>
          <w:sz w:val="22"/>
          <w:szCs w:val="22"/>
        </w:rPr>
        <w:t xml:space="preserve"> </w:t>
      </w:r>
      <w:r w:rsidR="000F570F">
        <w:rPr>
          <w:rFonts w:ascii="Arial Narrow" w:hAnsi="Arial Narrow"/>
          <w:sz w:val="22"/>
          <w:szCs w:val="22"/>
        </w:rPr>
        <w:t>siguiente</w:t>
      </w:r>
      <w:r w:rsidR="00EA5295">
        <w:rPr>
          <w:rFonts w:ascii="Arial Narrow" w:hAnsi="Arial Narrow"/>
          <w:sz w:val="22"/>
          <w:szCs w:val="22"/>
        </w:rPr>
        <w:t>.</w:t>
      </w:r>
    </w:p>
    <w:p w:rsidR="00F84B5F" w:rsidRDefault="00A6375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 id="_x0000_s1039" type="#_x0000_t75" style="position:absolute;left:0;text-align:left;margin-left:31.35pt;margin-top:11.5pt;width:375.75pt;height:464.2pt;z-index:251815424;mso-position-horizontal-relative:text;mso-position-vertical-relative:text">
            <v:imagedata r:id="rId15" o:title=""/>
          </v:shape>
          <o:OLEObject Type="Link" ProgID="Excel.Sheet.8" ShapeID="_x0000_s1039" DrawAspect="Content" r:id="rId16" UpdateMode="Always">
            <o:LinkType>EnhancedMetaFile</o:LinkType>
            <o:LockedField>false</o:LockedField>
          </o:OLEObject>
        </w:pict>
      </w:r>
    </w:p>
    <w:p w:rsidR="008F2140" w:rsidRDefault="008F214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F2140" w:rsidRDefault="008F214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F2140" w:rsidRDefault="008F214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F2140" w:rsidRDefault="008F214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noProof/>
          <w:lang w:val="es-MX" w:eastAsia="es-MX"/>
        </w:rPr>
      </w:pPr>
    </w:p>
    <w:p w:rsidR="000C0720" w:rsidRDefault="000C0720" w:rsidP="000F570F">
      <w:pPr>
        <w:pStyle w:val="Textoindependiente3"/>
        <w:ind w:right="74"/>
        <w:rPr>
          <w:noProof/>
          <w:lang w:val="es-MX" w:eastAsia="es-MX"/>
        </w:rPr>
      </w:pPr>
    </w:p>
    <w:p w:rsidR="000C0720" w:rsidRDefault="000C0720" w:rsidP="000F570F">
      <w:pPr>
        <w:pStyle w:val="Textoindependiente3"/>
        <w:ind w:right="74"/>
        <w:rPr>
          <w:noProof/>
          <w:lang w:val="es-MX" w:eastAsia="es-MX"/>
        </w:rPr>
      </w:pPr>
    </w:p>
    <w:p w:rsidR="000C0720" w:rsidRDefault="000C0720" w:rsidP="000F570F">
      <w:pPr>
        <w:pStyle w:val="Textoindependiente3"/>
        <w:ind w:right="74"/>
        <w:rPr>
          <w:noProof/>
          <w:lang w:val="es-MX" w:eastAsia="es-MX"/>
        </w:rPr>
      </w:pPr>
    </w:p>
    <w:p w:rsidR="000C0720" w:rsidRDefault="000C0720" w:rsidP="000F570F">
      <w:pPr>
        <w:pStyle w:val="Textoindependiente3"/>
        <w:ind w:right="74"/>
        <w:rPr>
          <w:noProof/>
          <w:lang w:val="es-MX" w:eastAsia="es-MX"/>
        </w:rPr>
      </w:pPr>
    </w:p>
    <w:p w:rsidR="00341437" w:rsidRDefault="00341437" w:rsidP="000F570F">
      <w:pPr>
        <w:pStyle w:val="Textoindependiente3"/>
        <w:ind w:right="74"/>
        <w:rPr>
          <w:noProof/>
          <w:lang w:val="es-MX" w:eastAsia="es-MX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F2140" w:rsidRDefault="008F214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Pr="000B24B8" w:rsidRDefault="00950F13" w:rsidP="000F570F">
      <w:pPr>
        <w:pStyle w:val="Textoindependiente3"/>
        <w:ind w:right="74"/>
        <w:rPr>
          <w:rFonts w:ascii="Arial Narrow" w:hAnsi="Arial Narrow"/>
          <w:sz w:val="16"/>
          <w:szCs w:val="22"/>
        </w:rPr>
      </w:pPr>
    </w:p>
    <w:p w:rsidR="008F2140" w:rsidRDefault="00FC0E36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1F64A7">
        <w:rPr>
          <w:rFonts w:ascii="Arial Narrow" w:hAnsi="Arial Narrow"/>
          <w:bCs/>
          <w:sz w:val="22"/>
          <w:szCs w:val="22"/>
        </w:rPr>
        <w:t>resalta</w:t>
      </w:r>
      <w:r w:rsidR="00EF43D5">
        <w:rPr>
          <w:rFonts w:ascii="Arial Narrow" w:hAnsi="Arial Narrow"/>
          <w:bCs/>
          <w:sz w:val="22"/>
          <w:szCs w:val="22"/>
        </w:rPr>
        <w:t xml:space="preserve"> la cantidad de</w:t>
      </w:r>
      <w:r w:rsidR="008F2140">
        <w:rPr>
          <w:rFonts w:ascii="Arial Narrow" w:hAnsi="Arial Narrow"/>
          <w:bCs/>
          <w:sz w:val="22"/>
          <w:szCs w:val="22"/>
        </w:rPr>
        <w:t xml:space="preserve"> </w:t>
      </w:r>
      <w:r w:rsidR="008F2140" w:rsidRPr="008F2140">
        <w:rPr>
          <w:rFonts w:ascii="Arial Narrow" w:hAnsi="Arial Narrow"/>
          <w:bCs/>
          <w:sz w:val="22"/>
          <w:szCs w:val="22"/>
        </w:rPr>
        <w:t xml:space="preserve"> </w:t>
      </w:r>
      <w:r w:rsidR="008F2140">
        <w:rPr>
          <w:rFonts w:ascii="Arial Narrow" w:hAnsi="Arial Narrow"/>
          <w:bCs/>
          <w:sz w:val="22"/>
          <w:szCs w:val="22"/>
        </w:rPr>
        <w:t xml:space="preserve">$ </w:t>
      </w:r>
      <w:r w:rsidR="008F2140" w:rsidRPr="008F2140">
        <w:rPr>
          <w:rFonts w:ascii="Arial Narrow" w:hAnsi="Arial Narrow"/>
          <w:bCs/>
          <w:sz w:val="22"/>
          <w:szCs w:val="22"/>
        </w:rPr>
        <w:t>418,887,444.00</w:t>
      </w:r>
      <w:r w:rsidR="008F2140">
        <w:rPr>
          <w:rFonts w:ascii="Arial Narrow" w:hAnsi="Arial Narrow"/>
          <w:bCs/>
          <w:sz w:val="22"/>
          <w:szCs w:val="22"/>
        </w:rPr>
        <w:t xml:space="preserve"> (cuatrocientos dieciocho millones ochocientos ochenta y siete mil cuatrocientos cuarenta y cuatro pesos 00/100 m. n.) correspondiente al Fondo de Estabilización de los Ingresos de las Entidades Federativas (FEIEF) que compensa la caída de las Participaciones Federales, teniendo un acumulado de $ </w:t>
      </w:r>
      <w:r w:rsidR="008F2140" w:rsidRPr="008F2140">
        <w:rPr>
          <w:rFonts w:ascii="Arial Narrow" w:hAnsi="Arial Narrow"/>
          <w:bCs/>
          <w:sz w:val="22"/>
          <w:szCs w:val="22"/>
        </w:rPr>
        <w:t xml:space="preserve"> 425,034,326.00 </w:t>
      </w:r>
      <w:r w:rsidR="008F2140">
        <w:rPr>
          <w:rFonts w:ascii="Arial Narrow" w:hAnsi="Arial Narrow"/>
          <w:bCs/>
          <w:sz w:val="22"/>
          <w:szCs w:val="22"/>
        </w:rPr>
        <w:t>(cuatrocientos veinticinco millones treinta y cuatro mil trescientos veintiséis pesos 00/100 m. n.).</w:t>
      </w:r>
    </w:p>
    <w:p w:rsidR="008F2140" w:rsidRPr="00A13901" w:rsidRDefault="008F2140" w:rsidP="001F64A7">
      <w:pPr>
        <w:pStyle w:val="Textoindependiente3"/>
        <w:ind w:right="74"/>
        <w:rPr>
          <w:rFonts w:ascii="Arial Narrow" w:hAnsi="Arial Narrow"/>
          <w:bCs/>
          <w:sz w:val="18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FD6EC6" w:rsidRDefault="00EF43D5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8F2140">
        <w:rPr>
          <w:rFonts w:ascii="Arial Narrow" w:hAnsi="Arial Narrow"/>
          <w:bCs/>
          <w:sz w:val="22"/>
          <w:szCs w:val="22"/>
        </w:rPr>
        <w:tab/>
        <w:t xml:space="preserve">Así mismo resalta el importe de </w:t>
      </w:r>
      <w:r w:rsidR="00900D31">
        <w:rPr>
          <w:rFonts w:ascii="Arial Narrow" w:hAnsi="Arial Narrow"/>
          <w:bCs/>
          <w:sz w:val="22"/>
          <w:szCs w:val="22"/>
        </w:rPr>
        <w:t xml:space="preserve">$ </w:t>
      </w:r>
      <w:r w:rsidR="008F2140" w:rsidRPr="008F2140">
        <w:rPr>
          <w:rFonts w:ascii="Arial Narrow" w:hAnsi="Arial Narrow"/>
          <w:bCs/>
          <w:sz w:val="22"/>
          <w:szCs w:val="22"/>
        </w:rPr>
        <w:t xml:space="preserve"> 345,143,000.00 </w:t>
      </w:r>
      <w:r w:rsidR="00FD6EC6">
        <w:rPr>
          <w:rFonts w:ascii="Arial Narrow" w:hAnsi="Arial Narrow"/>
          <w:bCs/>
          <w:sz w:val="22"/>
          <w:szCs w:val="22"/>
        </w:rPr>
        <w:t>(</w:t>
      </w:r>
      <w:r w:rsidR="00A13901">
        <w:rPr>
          <w:rFonts w:ascii="Arial Narrow" w:hAnsi="Arial Narrow"/>
          <w:bCs/>
          <w:sz w:val="22"/>
          <w:szCs w:val="22"/>
        </w:rPr>
        <w:t>trescientos cuarenta y cinco millones ciento cuarenta y tres mil</w:t>
      </w:r>
      <w:r w:rsidR="000C0720">
        <w:rPr>
          <w:rFonts w:ascii="Arial Narrow" w:hAnsi="Arial Narrow"/>
          <w:bCs/>
          <w:sz w:val="22"/>
          <w:szCs w:val="22"/>
        </w:rPr>
        <w:t xml:space="preserve"> </w:t>
      </w:r>
      <w:r w:rsidR="00FD6EC6">
        <w:rPr>
          <w:rFonts w:ascii="Arial Narrow" w:hAnsi="Arial Narrow"/>
          <w:bCs/>
          <w:sz w:val="22"/>
          <w:szCs w:val="22"/>
        </w:rPr>
        <w:t>pesos 00/100 m. n.)</w:t>
      </w:r>
      <w:r w:rsidR="000C0720">
        <w:rPr>
          <w:rFonts w:ascii="Arial Narrow" w:hAnsi="Arial Narrow"/>
          <w:bCs/>
          <w:sz w:val="22"/>
          <w:szCs w:val="22"/>
        </w:rPr>
        <w:t xml:space="preserve">, con un acumulado de $ </w:t>
      </w:r>
      <w:r w:rsidR="00A13901" w:rsidRPr="00A13901">
        <w:rPr>
          <w:rFonts w:ascii="Arial Narrow" w:hAnsi="Arial Narrow"/>
          <w:bCs/>
          <w:sz w:val="22"/>
          <w:szCs w:val="22"/>
        </w:rPr>
        <w:t xml:space="preserve">1,435,183,000.00 </w:t>
      </w:r>
      <w:r w:rsidR="000C0720">
        <w:rPr>
          <w:rFonts w:ascii="Arial Narrow" w:hAnsi="Arial Narrow"/>
          <w:bCs/>
          <w:sz w:val="22"/>
          <w:szCs w:val="22"/>
        </w:rPr>
        <w:t xml:space="preserve">(un mil </w:t>
      </w:r>
      <w:r w:rsidR="00A13901">
        <w:rPr>
          <w:rFonts w:ascii="Arial Narrow" w:hAnsi="Arial Narrow"/>
          <w:bCs/>
          <w:sz w:val="22"/>
          <w:szCs w:val="22"/>
        </w:rPr>
        <w:t xml:space="preserve">cuatrocientos treinta y cinco millones ciento ochenta y tres mil </w:t>
      </w:r>
      <w:r w:rsidR="000C0720">
        <w:rPr>
          <w:rFonts w:ascii="Arial Narrow" w:hAnsi="Arial Narrow"/>
          <w:bCs/>
          <w:sz w:val="22"/>
          <w:szCs w:val="22"/>
        </w:rPr>
        <w:t>pesos 00/100 m. n.)</w:t>
      </w:r>
      <w:r w:rsidR="000C0720" w:rsidRPr="000C0720">
        <w:rPr>
          <w:rFonts w:ascii="Arial Narrow" w:hAnsi="Arial Narrow"/>
          <w:bCs/>
          <w:sz w:val="22"/>
          <w:szCs w:val="22"/>
        </w:rPr>
        <w:t xml:space="preserve"> </w:t>
      </w:r>
      <w:r w:rsidR="000C0720">
        <w:rPr>
          <w:rFonts w:ascii="Arial Narrow" w:hAnsi="Arial Narrow"/>
          <w:bCs/>
          <w:sz w:val="22"/>
          <w:szCs w:val="22"/>
        </w:rPr>
        <w:t>referente</w:t>
      </w:r>
      <w:r w:rsidR="00427775">
        <w:rPr>
          <w:rFonts w:ascii="Arial Narrow" w:hAnsi="Arial Narrow"/>
          <w:bCs/>
          <w:sz w:val="22"/>
          <w:szCs w:val="22"/>
        </w:rPr>
        <w:t xml:space="preserve"> a </w:t>
      </w:r>
      <w:r w:rsidR="00900D31">
        <w:rPr>
          <w:rFonts w:ascii="Arial Narrow" w:hAnsi="Arial Narrow"/>
          <w:bCs/>
          <w:sz w:val="22"/>
          <w:szCs w:val="22"/>
        </w:rPr>
        <w:t>las remesas provenientes de la Secretaría de Educación Pública que corresponden al subsidio federal para la Universidad Autónoma de Nayarit</w:t>
      </w:r>
      <w:r w:rsidR="00A61E2A">
        <w:rPr>
          <w:rFonts w:ascii="Arial Narrow" w:hAnsi="Arial Narrow"/>
          <w:bCs/>
          <w:sz w:val="22"/>
          <w:szCs w:val="22"/>
        </w:rPr>
        <w:t>.</w:t>
      </w:r>
    </w:p>
    <w:p w:rsidR="00A13901" w:rsidRPr="00A13901" w:rsidRDefault="00A13901" w:rsidP="001F64A7">
      <w:pPr>
        <w:pStyle w:val="Textoindependiente3"/>
        <w:ind w:right="74"/>
        <w:rPr>
          <w:rFonts w:ascii="Arial Narrow" w:hAnsi="Arial Narrow"/>
          <w:bCs/>
          <w:sz w:val="14"/>
          <w:szCs w:val="22"/>
        </w:rPr>
      </w:pPr>
    </w:p>
    <w:p w:rsidR="00A13901" w:rsidRDefault="00A13901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También es importante subrayar el monto de $ 100,000,000.00 (cien millones de pesos 00/100 m. n.) proveniente de la Secretaría de Educación Pública, mismo que pertenece a los recursos gestionados por el Titular del Poder Ejecutivo y que fueron suministrados a través del Programa Presupuestario U080.- Apoyos a Centros y Organizaciones de Educación.</w:t>
      </w:r>
    </w:p>
    <w:p w:rsidR="00FA0E83" w:rsidRDefault="00FA0E83" w:rsidP="001F64A7">
      <w:pPr>
        <w:pStyle w:val="Textoindependiente3"/>
        <w:ind w:right="74"/>
        <w:rPr>
          <w:rFonts w:ascii="Arial Narrow" w:hAnsi="Arial Narrow"/>
          <w:bCs/>
          <w:sz w:val="14"/>
          <w:szCs w:val="22"/>
        </w:rPr>
      </w:pPr>
    </w:p>
    <w:p w:rsidR="008F2140" w:rsidRPr="00C82BEA" w:rsidRDefault="008F2140" w:rsidP="001F64A7">
      <w:pPr>
        <w:pStyle w:val="Textoindependiente3"/>
        <w:ind w:right="74"/>
        <w:rPr>
          <w:rFonts w:ascii="Arial Narrow" w:hAnsi="Arial Narrow"/>
          <w:bCs/>
          <w:sz w:val="14"/>
          <w:szCs w:val="22"/>
        </w:rPr>
      </w:pPr>
    </w:p>
    <w:p w:rsidR="003A504C" w:rsidRPr="00652BAD" w:rsidRDefault="00FA0E83" w:rsidP="00652BAD">
      <w:pPr>
        <w:pStyle w:val="Textoindependiente3"/>
        <w:ind w:right="74"/>
        <w:rPr>
          <w:rFonts w:ascii="Arial Narrow" w:hAnsi="Arial Narrow"/>
          <w:b/>
          <w:bCs/>
          <w:sz w:val="26"/>
          <w:szCs w:val="26"/>
          <w:u w:val="single"/>
        </w:rPr>
      </w:pPr>
      <w:r>
        <w:rPr>
          <w:rFonts w:ascii="Arial Narrow" w:hAnsi="Arial Narrow"/>
          <w:bCs/>
          <w:sz w:val="22"/>
          <w:szCs w:val="22"/>
        </w:rPr>
        <w:tab/>
        <w:t xml:space="preserve"> </w:t>
      </w:r>
      <w:r w:rsidR="003A504C" w:rsidRPr="00652BAD">
        <w:rPr>
          <w:rFonts w:ascii="Arial Narrow" w:hAnsi="Arial Narrow"/>
          <w:b/>
          <w:bCs/>
          <w:sz w:val="26"/>
          <w:szCs w:val="26"/>
          <w:u w:val="single"/>
        </w:rPr>
        <w:t xml:space="preserve">Incentivos </w:t>
      </w:r>
      <w:r w:rsidR="000B24B8" w:rsidRPr="00652BAD">
        <w:rPr>
          <w:rFonts w:ascii="Arial Narrow" w:hAnsi="Arial Narrow"/>
          <w:b/>
          <w:bCs/>
          <w:sz w:val="26"/>
          <w:szCs w:val="26"/>
          <w:u w:val="single"/>
        </w:rPr>
        <w:t>derivados de la Colaboración</w:t>
      </w:r>
      <w:r w:rsidR="003A504C" w:rsidRPr="00652BAD">
        <w:rPr>
          <w:rFonts w:ascii="Arial Narrow" w:hAnsi="Arial Narrow"/>
          <w:b/>
          <w:bCs/>
          <w:sz w:val="26"/>
          <w:szCs w:val="26"/>
          <w:u w:val="single"/>
        </w:rPr>
        <w:t xml:space="preserve"> Fiscal</w:t>
      </w:r>
    </w:p>
    <w:p w:rsidR="003A504C" w:rsidRDefault="003A504C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3A504C" w:rsidRPr="00341437" w:rsidRDefault="003A504C" w:rsidP="003A504C">
      <w:pPr>
        <w:spacing w:line="80" w:lineRule="exact"/>
        <w:rPr>
          <w:rFonts w:ascii="Abadi MT Condensed Light" w:hAnsi="Abadi MT Condensed Light"/>
          <w:b/>
          <w:bCs/>
          <w:sz w:val="20"/>
        </w:rPr>
      </w:pPr>
    </w:p>
    <w:p w:rsidR="003A504C" w:rsidRPr="004E184E" w:rsidRDefault="003A504C" w:rsidP="00A1390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Administrativa en Materia Fiscal Federal, ordenamiento que establece atribuciones al Gobierno del Estado en materia de Administración Tributaria respecto a la realización de actos de fiscalización y administración de los impuestos federales coordinados</w:t>
      </w:r>
      <w:r w:rsidR="00A13901">
        <w:rPr>
          <w:rFonts w:ascii="Arial Narrow" w:hAnsi="Arial Narrow"/>
          <w:sz w:val="22"/>
          <w:szCs w:val="22"/>
        </w:rPr>
        <w:t>, habiendo captado</w:t>
      </w:r>
      <w:r w:rsidR="00C82BEA">
        <w:rPr>
          <w:rFonts w:ascii="Arial Narrow" w:hAnsi="Arial Narrow"/>
          <w:sz w:val="22"/>
          <w:szCs w:val="22"/>
        </w:rPr>
        <w:t xml:space="preserve"> en el trimestre</w:t>
      </w:r>
      <w:r w:rsidRPr="004E184E">
        <w:rPr>
          <w:rFonts w:ascii="Arial Narrow" w:hAnsi="Arial Narrow"/>
          <w:sz w:val="22"/>
          <w:szCs w:val="22"/>
        </w:rPr>
        <w:t xml:space="preserve"> incentivos</w:t>
      </w:r>
      <w:r>
        <w:rPr>
          <w:rFonts w:ascii="Arial Narrow" w:hAnsi="Arial Narrow"/>
          <w:sz w:val="22"/>
          <w:szCs w:val="22"/>
        </w:rPr>
        <w:t xml:space="preserve"> por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="00A13901" w:rsidRPr="00A13901">
        <w:rPr>
          <w:rFonts w:ascii="Arial Narrow" w:hAnsi="Arial Narrow"/>
          <w:sz w:val="22"/>
          <w:szCs w:val="22"/>
        </w:rPr>
        <w:t xml:space="preserve"> $</w:t>
      </w:r>
      <w:r w:rsidR="00A13901">
        <w:rPr>
          <w:rFonts w:ascii="Arial Narrow" w:hAnsi="Arial Narrow"/>
          <w:sz w:val="22"/>
          <w:szCs w:val="22"/>
        </w:rPr>
        <w:t xml:space="preserve"> </w:t>
      </w:r>
      <w:r w:rsidR="00A13901" w:rsidRPr="00A13901">
        <w:rPr>
          <w:rFonts w:ascii="Arial Narrow" w:hAnsi="Arial Narrow"/>
          <w:sz w:val="22"/>
          <w:szCs w:val="22"/>
        </w:rPr>
        <w:t xml:space="preserve">76,389,759.36 </w:t>
      </w:r>
      <w:r w:rsidRPr="004E184E">
        <w:rPr>
          <w:rFonts w:ascii="Arial Narrow" w:hAnsi="Arial Narrow"/>
          <w:sz w:val="22"/>
          <w:szCs w:val="22"/>
        </w:rPr>
        <w:t>(</w:t>
      </w:r>
      <w:r w:rsidR="00A13901">
        <w:rPr>
          <w:rFonts w:ascii="Arial Narrow" w:hAnsi="Arial Narrow"/>
          <w:sz w:val="22"/>
          <w:szCs w:val="22"/>
        </w:rPr>
        <w:t>setenta y seis millones trescientos ochenta y nueve mil setecientos cincuenta y nueve</w:t>
      </w:r>
      <w:r w:rsidR="000C0720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A13901">
        <w:rPr>
          <w:rFonts w:ascii="Arial Narrow" w:hAnsi="Arial Narrow"/>
          <w:sz w:val="22"/>
          <w:szCs w:val="22"/>
        </w:rPr>
        <w:t>36</w:t>
      </w:r>
      <w:r w:rsidRPr="004E184E">
        <w:rPr>
          <w:rFonts w:ascii="Arial Narrow" w:hAnsi="Arial Narrow"/>
          <w:sz w:val="22"/>
          <w:szCs w:val="22"/>
        </w:rPr>
        <w:t>/100 m. n.)</w:t>
      </w:r>
      <w:r w:rsidR="000C0720">
        <w:rPr>
          <w:rFonts w:ascii="Arial Narrow" w:hAnsi="Arial Narrow"/>
          <w:sz w:val="22"/>
          <w:szCs w:val="22"/>
        </w:rPr>
        <w:t xml:space="preserve"> </w:t>
      </w:r>
      <w:r w:rsidR="00C82BEA">
        <w:rPr>
          <w:rFonts w:ascii="Arial Narrow" w:hAnsi="Arial Narrow"/>
          <w:sz w:val="22"/>
          <w:szCs w:val="22"/>
        </w:rPr>
        <w:t>acumulando</w:t>
      </w:r>
      <w:r w:rsidR="000C0720">
        <w:rPr>
          <w:rFonts w:ascii="Arial Narrow" w:hAnsi="Arial Narrow"/>
          <w:sz w:val="22"/>
          <w:szCs w:val="22"/>
        </w:rPr>
        <w:t xml:space="preserve"> </w:t>
      </w:r>
      <w:r w:rsidR="000C0720" w:rsidRPr="000C0720">
        <w:rPr>
          <w:rFonts w:ascii="Arial Narrow" w:hAnsi="Arial Narrow"/>
          <w:sz w:val="22"/>
          <w:szCs w:val="22"/>
        </w:rPr>
        <w:t>$</w:t>
      </w:r>
      <w:r w:rsidR="00A13901">
        <w:rPr>
          <w:rFonts w:ascii="Arial Narrow" w:hAnsi="Arial Narrow"/>
          <w:sz w:val="22"/>
          <w:szCs w:val="22"/>
        </w:rPr>
        <w:t xml:space="preserve"> </w:t>
      </w:r>
      <w:r w:rsidR="00A13901" w:rsidRPr="00A13901">
        <w:rPr>
          <w:rFonts w:ascii="Arial Narrow" w:hAnsi="Arial Narrow"/>
          <w:sz w:val="22"/>
          <w:szCs w:val="22"/>
        </w:rPr>
        <w:t xml:space="preserve">172,940,728.51 </w:t>
      </w:r>
      <w:r w:rsidR="00C82BEA">
        <w:rPr>
          <w:rFonts w:ascii="Arial Narrow" w:hAnsi="Arial Narrow"/>
          <w:sz w:val="22"/>
          <w:szCs w:val="22"/>
        </w:rPr>
        <w:t>(</w:t>
      </w:r>
      <w:r w:rsidR="00A13901">
        <w:rPr>
          <w:rFonts w:ascii="Arial Narrow" w:hAnsi="Arial Narrow"/>
          <w:sz w:val="22"/>
          <w:szCs w:val="22"/>
        </w:rPr>
        <w:t>ciento setenta y dos millones novecientos cuarenta mil setecientos veintiocho pesos 51</w:t>
      </w:r>
      <w:r w:rsidR="00C82BEA">
        <w:rPr>
          <w:rFonts w:ascii="Arial Narrow" w:hAnsi="Arial Narrow"/>
          <w:sz w:val="22"/>
          <w:szCs w:val="22"/>
        </w:rPr>
        <w:t>/100 m. n.),</w:t>
      </w:r>
      <w:r w:rsidR="000C0720" w:rsidRPr="000C0720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de la siguiente forma: </w:t>
      </w:r>
    </w:p>
    <w:p w:rsidR="003A504C" w:rsidRDefault="00A63752" w:rsidP="00610224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center"/>
        <w:rPr>
          <w:rFonts w:ascii="Abadi MT Condensed Light" w:hAnsi="Abadi MT Condensed Light"/>
          <w:bCs/>
          <w:sz w:val="25"/>
        </w:rPr>
      </w:pPr>
      <w:r>
        <w:rPr>
          <w:rFonts w:ascii="Abadi MT Condensed Light" w:hAnsi="Abadi MT Condensed Light"/>
          <w:bCs/>
          <w:noProof/>
          <w:sz w:val="25"/>
        </w:rPr>
        <w:lastRenderedPageBreak/>
        <w:pict>
          <v:shape id="_x0000_s1040" type="#_x0000_t75" style="position:absolute;left:0;text-align:left;margin-left:-11.25pt;margin-top:-.3pt;width:444.25pt;height:202.4pt;z-index:251817472;mso-position-horizontal-relative:text;mso-position-vertical-relative:text">
            <v:imagedata r:id="rId17" o:title=""/>
          </v:shape>
          <o:OLEObject Type="Link" ProgID="Excel.Sheet.8" ShapeID="_x0000_s1040" DrawAspect="Content" r:id="rId18" UpdateMode="Always">
            <o:LinkType>EnhancedMetaFile</o:LinkType>
            <o:LockedField>false</o:LockedField>
          </o:OLEObject>
        </w:pict>
      </w: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A13901" w:rsidRDefault="00A13901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94428A" w:rsidRDefault="0094428A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A13901" w:rsidRDefault="00A13901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Cs w:val="28"/>
          <w:lang w:val="es-ES"/>
        </w:rPr>
      </w:pPr>
    </w:p>
    <w:p w:rsidR="00FA0E83" w:rsidRDefault="00FA0E83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Cs w:val="28"/>
          <w:lang w:val="es-ES"/>
        </w:rPr>
      </w:pPr>
      <w:r w:rsidRPr="0094428A">
        <w:rPr>
          <w:rFonts w:ascii="Arial Narrow" w:hAnsi="Arial Narrow"/>
          <w:b/>
          <w:bCs/>
          <w:szCs w:val="28"/>
          <w:lang w:val="es-ES"/>
        </w:rPr>
        <w:t>INGRESOS DERIVADOS DE FINANCIAMIENTO</w:t>
      </w:r>
      <w:r w:rsidR="00A907ED">
        <w:rPr>
          <w:rFonts w:ascii="Arial Narrow" w:hAnsi="Arial Narrow"/>
          <w:b/>
          <w:bCs/>
          <w:szCs w:val="28"/>
          <w:lang w:val="es-ES"/>
        </w:rPr>
        <w:t>S</w:t>
      </w:r>
    </w:p>
    <w:p w:rsidR="00FA0E83" w:rsidRPr="00610224" w:rsidRDefault="00FA0E83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10"/>
          <w:szCs w:val="28"/>
          <w:lang w:val="es-ES"/>
        </w:rPr>
      </w:pPr>
    </w:p>
    <w:p w:rsidR="007F1183" w:rsidRDefault="00FA0E83" w:rsidP="00405704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Durante </w:t>
      </w:r>
      <w:r w:rsidR="00610224">
        <w:rPr>
          <w:rFonts w:ascii="Arial Narrow" w:hAnsi="Arial Narrow"/>
          <w:sz w:val="22"/>
          <w:szCs w:val="22"/>
        </w:rPr>
        <w:t>este</w:t>
      </w:r>
      <w:r w:rsidR="00652BAD">
        <w:rPr>
          <w:rFonts w:ascii="Arial Narrow" w:hAnsi="Arial Narrow"/>
          <w:sz w:val="22"/>
          <w:szCs w:val="22"/>
        </w:rPr>
        <w:t xml:space="preserve"> trimestre </w:t>
      </w:r>
      <w:r>
        <w:rPr>
          <w:rFonts w:ascii="Arial Narrow" w:hAnsi="Arial Narrow"/>
          <w:sz w:val="22"/>
          <w:szCs w:val="22"/>
        </w:rPr>
        <w:t>se obtuvieron ingresos derivados de financiamientos por $</w:t>
      </w:r>
      <w:r w:rsidR="00652BAD">
        <w:rPr>
          <w:rFonts w:ascii="Arial Narrow" w:hAnsi="Arial Narrow"/>
          <w:sz w:val="22"/>
          <w:szCs w:val="22"/>
        </w:rPr>
        <w:t xml:space="preserve"> </w:t>
      </w:r>
      <w:r w:rsidR="00A13901" w:rsidRPr="00A13901">
        <w:rPr>
          <w:rFonts w:ascii="Arial Narrow" w:hAnsi="Arial Narrow"/>
          <w:sz w:val="22"/>
          <w:szCs w:val="22"/>
        </w:rPr>
        <w:t xml:space="preserve">42,024,527.00 </w:t>
      </w:r>
      <w:r>
        <w:rPr>
          <w:rFonts w:ascii="Arial Narrow" w:hAnsi="Arial Narrow"/>
          <w:sz w:val="22"/>
          <w:szCs w:val="22"/>
        </w:rPr>
        <w:t>(</w:t>
      </w:r>
      <w:r w:rsidR="00C82BEA">
        <w:rPr>
          <w:rFonts w:ascii="Arial Narrow" w:hAnsi="Arial Narrow"/>
          <w:sz w:val="22"/>
          <w:szCs w:val="22"/>
        </w:rPr>
        <w:t xml:space="preserve">cuarenta y </w:t>
      </w:r>
      <w:r w:rsidR="00A13901">
        <w:rPr>
          <w:rFonts w:ascii="Arial Narrow" w:hAnsi="Arial Narrow"/>
          <w:sz w:val="22"/>
          <w:szCs w:val="22"/>
        </w:rPr>
        <w:t xml:space="preserve">dos millones veinticuatro mil quinientos veintisiete </w:t>
      </w:r>
      <w:r w:rsidR="007F1183">
        <w:rPr>
          <w:rFonts w:ascii="Arial Narrow" w:hAnsi="Arial Narrow"/>
          <w:sz w:val="22"/>
          <w:szCs w:val="22"/>
        </w:rPr>
        <w:t>pesos 00/100 m. n.),</w:t>
      </w:r>
      <w:r w:rsidR="00C82BEA">
        <w:rPr>
          <w:rFonts w:ascii="Arial Narrow" w:hAnsi="Arial Narrow"/>
          <w:sz w:val="22"/>
          <w:szCs w:val="22"/>
        </w:rPr>
        <w:t xml:space="preserve"> acumulándose </w:t>
      </w:r>
      <w:r w:rsidR="00610224">
        <w:rPr>
          <w:rFonts w:ascii="Arial Narrow" w:hAnsi="Arial Narrow"/>
          <w:sz w:val="22"/>
          <w:szCs w:val="22"/>
        </w:rPr>
        <w:t xml:space="preserve">              </w:t>
      </w:r>
      <w:r w:rsidR="00C82BEA" w:rsidRPr="00C82BEA">
        <w:rPr>
          <w:rFonts w:ascii="Arial Narrow" w:hAnsi="Arial Narrow"/>
          <w:sz w:val="22"/>
          <w:szCs w:val="22"/>
        </w:rPr>
        <w:t>$</w:t>
      </w:r>
      <w:r w:rsidR="00C82BEA">
        <w:rPr>
          <w:rFonts w:ascii="Arial Narrow" w:hAnsi="Arial Narrow"/>
          <w:sz w:val="22"/>
          <w:szCs w:val="22"/>
        </w:rPr>
        <w:t xml:space="preserve"> </w:t>
      </w:r>
      <w:r w:rsidR="00A13901" w:rsidRPr="00A13901">
        <w:rPr>
          <w:rFonts w:ascii="Arial Narrow" w:hAnsi="Arial Narrow"/>
          <w:sz w:val="22"/>
          <w:szCs w:val="22"/>
        </w:rPr>
        <w:t xml:space="preserve">165,865,894.00 </w:t>
      </w:r>
      <w:r w:rsidR="00C82BEA">
        <w:rPr>
          <w:rFonts w:ascii="Arial Narrow" w:hAnsi="Arial Narrow"/>
          <w:sz w:val="22"/>
          <w:szCs w:val="22"/>
        </w:rPr>
        <w:t xml:space="preserve">(ciento </w:t>
      </w:r>
      <w:r w:rsidR="00A13901">
        <w:rPr>
          <w:rFonts w:ascii="Arial Narrow" w:hAnsi="Arial Narrow"/>
          <w:sz w:val="22"/>
          <w:szCs w:val="22"/>
        </w:rPr>
        <w:t xml:space="preserve">sesenta y cinco millones ochocientos sesenta y cinco mil ochocientos noventa y cuatro </w:t>
      </w:r>
      <w:r w:rsidR="00C82BEA">
        <w:rPr>
          <w:rFonts w:ascii="Arial Narrow" w:hAnsi="Arial Narrow"/>
          <w:sz w:val="22"/>
          <w:szCs w:val="22"/>
        </w:rPr>
        <w:t>pesos 00/100 m. n.),</w:t>
      </w:r>
      <w:r w:rsidR="00C82BEA" w:rsidRPr="00C82BEA">
        <w:rPr>
          <w:rFonts w:ascii="Arial Narrow" w:hAnsi="Arial Narrow"/>
          <w:sz w:val="22"/>
          <w:szCs w:val="22"/>
        </w:rPr>
        <w:t xml:space="preserve"> </w:t>
      </w:r>
      <w:r w:rsidR="007F1183">
        <w:rPr>
          <w:rFonts w:ascii="Arial Narrow" w:hAnsi="Arial Narrow"/>
          <w:sz w:val="22"/>
          <w:szCs w:val="22"/>
        </w:rPr>
        <w:t xml:space="preserve"> cuya cifra se incorpora a la Deuda Pública de Largo Plazo del Poder Ejecutivo.</w:t>
      </w:r>
    </w:p>
    <w:p w:rsidR="007F1183" w:rsidRPr="00610224" w:rsidRDefault="007F1183" w:rsidP="00405704">
      <w:pPr>
        <w:pStyle w:val="Textoindependiente3"/>
        <w:ind w:right="74"/>
        <w:rPr>
          <w:rFonts w:ascii="Arial Narrow" w:hAnsi="Arial Narrow"/>
          <w:sz w:val="16"/>
          <w:szCs w:val="22"/>
        </w:rPr>
      </w:pPr>
    </w:p>
    <w:p w:rsidR="00FA0E83" w:rsidRPr="00EB30C1" w:rsidRDefault="007F1183" w:rsidP="00610224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3C3866">
        <w:rPr>
          <w:rFonts w:ascii="Arial Narrow" w:hAnsi="Arial Narrow"/>
          <w:sz w:val="22"/>
          <w:szCs w:val="22"/>
        </w:rPr>
        <w:t xml:space="preserve">Cabe precisar que </w:t>
      </w:r>
      <w:r w:rsidR="00090602">
        <w:rPr>
          <w:rFonts w:ascii="Arial Narrow" w:hAnsi="Arial Narrow"/>
          <w:sz w:val="22"/>
          <w:szCs w:val="22"/>
        </w:rPr>
        <w:t>el endeudamiento</w:t>
      </w:r>
      <w:r w:rsidRPr="003C3866">
        <w:rPr>
          <w:rFonts w:ascii="Arial Narrow" w:hAnsi="Arial Narrow"/>
          <w:sz w:val="22"/>
          <w:szCs w:val="22"/>
        </w:rPr>
        <w:t xml:space="preserve"> </w:t>
      </w:r>
      <w:r w:rsidR="00090602">
        <w:rPr>
          <w:rFonts w:ascii="Arial Narrow" w:hAnsi="Arial Narrow"/>
          <w:sz w:val="22"/>
          <w:szCs w:val="22"/>
        </w:rPr>
        <w:t xml:space="preserve"> forma</w:t>
      </w:r>
      <w:r w:rsidR="00FA0E83" w:rsidRPr="003C3866">
        <w:rPr>
          <w:rFonts w:ascii="Arial Narrow" w:hAnsi="Arial Narrow"/>
          <w:sz w:val="22"/>
          <w:szCs w:val="22"/>
        </w:rPr>
        <w:t xml:space="preserve"> parte </w:t>
      </w:r>
      <w:r w:rsidR="00405704" w:rsidRPr="003C3866">
        <w:rPr>
          <w:rFonts w:ascii="Arial Narrow" w:hAnsi="Arial Narrow"/>
          <w:sz w:val="22"/>
          <w:szCs w:val="22"/>
        </w:rPr>
        <w:t>d</w:t>
      </w:r>
      <w:r w:rsidR="00FA0E83" w:rsidRPr="003C3866">
        <w:rPr>
          <w:rFonts w:ascii="Arial Narrow" w:hAnsi="Arial Narrow"/>
          <w:sz w:val="22"/>
          <w:szCs w:val="22"/>
        </w:rPr>
        <w:t xml:space="preserve">el </w:t>
      </w:r>
      <w:r w:rsidR="00405704" w:rsidRPr="003C3866">
        <w:rPr>
          <w:rFonts w:ascii="Arial Narrow" w:hAnsi="Arial Narrow"/>
          <w:sz w:val="22"/>
          <w:szCs w:val="22"/>
        </w:rPr>
        <w:t xml:space="preserve">Decreto publicado el 20 de Mayo de 2019  que autorizó la gestión y contratación de financiamiento para ejecutar Obras y Acciones de Reconstrucción de </w:t>
      </w:r>
      <w:r w:rsidR="008248F7" w:rsidRPr="003C3866">
        <w:rPr>
          <w:rFonts w:ascii="Arial Narrow" w:hAnsi="Arial Narrow"/>
          <w:sz w:val="22"/>
          <w:szCs w:val="22"/>
        </w:rPr>
        <w:t xml:space="preserve">la </w:t>
      </w:r>
      <w:r w:rsidR="00405704" w:rsidRPr="003C3866">
        <w:rPr>
          <w:rFonts w:ascii="Arial Narrow" w:hAnsi="Arial Narrow"/>
          <w:sz w:val="22"/>
          <w:szCs w:val="22"/>
        </w:rPr>
        <w:t>Infraestructura Estatal</w:t>
      </w:r>
      <w:r w:rsidR="00CE4FD8" w:rsidRPr="003C3866">
        <w:rPr>
          <w:rFonts w:ascii="Arial Narrow" w:hAnsi="Arial Narrow"/>
          <w:sz w:val="22"/>
          <w:szCs w:val="22"/>
        </w:rPr>
        <w:t xml:space="preserve"> por </w:t>
      </w:r>
      <w:r w:rsidR="00405704" w:rsidRPr="003C3866">
        <w:rPr>
          <w:rFonts w:ascii="Arial Narrow" w:hAnsi="Arial Narrow"/>
          <w:sz w:val="22"/>
          <w:szCs w:val="22"/>
        </w:rPr>
        <w:t>$ 364,705,081.00 (trescientos sesenta y cuatro millones setecientos cinco mil ochenta y un pesos 00/100 m.n.</w:t>
      </w:r>
      <w:r w:rsidR="00CE4FD8" w:rsidRPr="003C3866">
        <w:rPr>
          <w:rFonts w:ascii="Arial Narrow" w:hAnsi="Arial Narrow"/>
          <w:sz w:val="22"/>
          <w:szCs w:val="22"/>
        </w:rPr>
        <w:t>)</w:t>
      </w:r>
      <w:r w:rsidR="00610224">
        <w:rPr>
          <w:rFonts w:ascii="Arial Narrow" w:hAnsi="Arial Narrow"/>
          <w:sz w:val="22"/>
          <w:szCs w:val="22"/>
        </w:rPr>
        <w:t xml:space="preserve">, </w:t>
      </w:r>
      <w:r w:rsidR="00036387">
        <w:rPr>
          <w:rFonts w:ascii="Arial Narrow" w:hAnsi="Arial Narrow"/>
          <w:sz w:val="22"/>
          <w:szCs w:val="22"/>
        </w:rPr>
        <w:t>destacándose</w:t>
      </w:r>
      <w:r w:rsidR="003C3866">
        <w:rPr>
          <w:rFonts w:ascii="Arial Narrow" w:hAnsi="Arial Narrow"/>
          <w:sz w:val="22"/>
          <w:szCs w:val="22"/>
        </w:rPr>
        <w:t xml:space="preserve"> que el acceso a</w:t>
      </w:r>
      <w:r w:rsidR="00CE4FD8" w:rsidRPr="003C3866">
        <w:rPr>
          <w:rFonts w:ascii="Arial Narrow" w:hAnsi="Arial Narrow"/>
          <w:sz w:val="22"/>
          <w:szCs w:val="22"/>
        </w:rPr>
        <w:t xml:space="preserve"> </w:t>
      </w:r>
      <w:r w:rsidR="003C3866">
        <w:rPr>
          <w:rFonts w:ascii="Arial Narrow" w:hAnsi="Arial Narrow"/>
          <w:sz w:val="22"/>
          <w:szCs w:val="22"/>
        </w:rPr>
        <w:t xml:space="preserve">los </w:t>
      </w:r>
      <w:r w:rsidR="00CE4FD8" w:rsidRPr="003C3866">
        <w:rPr>
          <w:rFonts w:ascii="Arial Narrow" w:hAnsi="Arial Narrow"/>
          <w:sz w:val="22"/>
          <w:szCs w:val="22"/>
        </w:rPr>
        <w:t>recursos</w:t>
      </w:r>
      <w:r w:rsidR="003C3866">
        <w:rPr>
          <w:rFonts w:ascii="Arial Narrow" w:hAnsi="Arial Narrow"/>
          <w:sz w:val="22"/>
          <w:szCs w:val="22"/>
        </w:rPr>
        <w:t xml:space="preserve"> en mención es a través </w:t>
      </w:r>
      <w:r w:rsidR="00CE4FD8" w:rsidRPr="003C3866">
        <w:rPr>
          <w:rFonts w:ascii="Arial Narrow" w:hAnsi="Arial Narrow"/>
          <w:sz w:val="22"/>
          <w:szCs w:val="22"/>
        </w:rPr>
        <w:t xml:space="preserve"> del </w:t>
      </w:r>
      <w:r w:rsidRPr="003C3866">
        <w:rPr>
          <w:rFonts w:ascii="Arial Narrow" w:hAnsi="Arial Narrow"/>
          <w:sz w:val="22"/>
          <w:szCs w:val="22"/>
        </w:rPr>
        <w:t>Fondo de Reconstrucción (FONREC)</w:t>
      </w:r>
      <w:r w:rsidR="003C3866">
        <w:rPr>
          <w:rFonts w:ascii="Arial Narrow" w:hAnsi="Arial Narrow"/>
          <w:sz w:val="22"/>
          <w:szCs w:val="22"/>
        </w:rPr>
        <w:t xml:space="preserve">, </w:t>
      </w:r>
      <w:r w:rsidRPr="003C3866">
        <w:rPr>
          <w:rFonts w:ascii="Arial Narrow" w:hAnsi="Arial Narrow"/>
          <w:sz w:val="22"/>
          <w:szCs w:val="22"/>
        </w:rPr>
        <w:t xml:space="preserve"> </w:t>
      </w:r>
      <w:r w:rsidR="003C3866">
        <w:rPr>
          <w:rFonts w:ascii="Arial Narrow" w:hAnsi="Arial Narrow"/>
          <w:sz w:val="22"/>
          <w:szCs w:val="22"/>
        </w:rPr>
        <w:t xml:space="preserve">por lo que el Crédito suscrito con el Banco Nacional de Obras y Servicios Públicos (BANOBRAS), S.N.C., Institución de Banca de Desarrollo, </w:t>
      </w:r>
      <w:r w:rsidRPr="003C3866">
        <w:rPr>
          <w:rFonts w:ascii="Arial Narrow" w:hAnsi="Arial Narrow"/>
          <w:sz w:val="22"/>
          <w:szCs w:val="22"/>
        </w:rPr>
        <w:t>tiene como característica particular que el Poder Ejecutivo únicamente pagará los intereses derivados del financiamiento contratado</w:t>
      </w:r>
      <w:r w:rsidR="00090602">
        <w:rPr>
          <w:rFonts w:ascii="Arial Narrow" w:hAnsi="Arial Narrow"/>
          <w:sz w:val="22"/>
          <w:szCs w:val="22"/>
        </w:rPr>
        <w:t>,</w:t>
      </w:r>
      <w:r w:rsidRPr="003C3866">
        <w:rPr>
          <w:rFonts w:ascii="Arial Narrow" w:hAnsi="Arial Narrow"/>
          <w:sz w:val="22"/>
          <w:szCs w:val="22"/>
        </w:rPr>
        <w:t xml:space="preserve"> en tanto que la amortización de capital se efectuará a la fecha de vencimiento del </w:t>
      </w:r>
      <w:r w:rsidR="003C3866">
        <w:rPr>
          <w:rFonts w:ascii="Arial Narrow" w:hAnsi="Arial Narrow"/>
          <w:sz w:val="22"/>
          <w:szCs w:val="22"/>
        </w:rPr>
        <w:t>mismo</w:t>
      </w:r>
      <w:r w:rsidRPr="003C3866">
        <w:rPr>
          <w:rFonts w:ascii="Arial Narrow" w:hAnsi="Arial Narrow"/>
          <w:sz w:val="22"/>
          <w:szCs w:val="22"/>
        </w:rPr>
        <w:t xml:space="preserve"> con el importe que se acumule en el Bono Cupón Cero que lo soporta.</w:t>
      </w:r>
      <w:r>
        <w:rPr>
          <w:rFonts w:ascii="Arial Narrow" w:hAnsi="Arial Narrow"/>
          <w:sz w:val="22"/>
          <w:szCs w:val="22"/>
        </w:rPr>
        <w:t xml:space="preserve"> </w:t>
      </w:r>
    </w:p>
    <w:sectPr w:rsidR="00FA0E83" w:rsidRPr="00EB30C1" w:rsidSect="00EB12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19"/>
      <w:pgMar w:top="4536" w:right="1259" w:bottom="851" w:left="2268" w:header="720" w:footer="7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52" w:rsidRDefault="00A63752">
      <w:r>
        <w:separator/>
      </w:r>
    </w:p>
  </w:endnote>
  <w:endnote w:type="continuationSeparator" w:id="0">
    <w:p w:rsidR="00A63752" w:rsidRDefault="00A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535B2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442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428A" w:rsidRDefault="009442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535B24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94428A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62CCC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94428A" w:rsidRDefault="0094428A">
    <w:pPr>
      <w:pStyle w:val="Piedepgina"/>
      <w:framePr w:wrap="around" w:vAnchor="text" w:hAnchor="margin" w:xAlign="center" w:y="1"/>
      <w:rPr>
        <w:rStyle w:val="Nmerodepgina"/>
      </w:rPr>
    </w:pPr>
  </w:p>
  <w:p w:rsidR="0094428A" w:rsidRDefault="0094428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52" w:rsidRDefault="00A63752">
      <w:r>
        <w:separator/>
      </w:r>
    </w:p>
  </w:footnote>
  <w:footnote w:type="continuationSeparator" w:id="0">
    <w:p w:rsidR="00A63752" w:rsidRDefault="00A6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535B2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42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428A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94428A" w:rsidRDefault="0094428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Encabezado"/>
      <w:framePr w:wrap="around" w:vAnchor="text" w:hAnchor="margin" w:xAlign="right" w:y="1"/>
      <w:rPr>
        <w:rStyle w:val="Nmerodepgina"/>
      </w:rPr>
    </w:pPr>
  </w:p>
  <w:p w:rsidR="0094428A" w:rsidRDefault="0094428A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94428A" w:rsidRDefault="00A63752">
    <w:pPr>
      <w:pStyle w:val="Encabezado"/>
    </w:pPr>
    <w:r>
      <w:rPr>
        <w:noProof/>
        <w:lang w:val="es-MX" w:eastAsia="es-MX"/>
      </w:rPr>
      <w:pict>
        <v:group id="Lienzo 8" o:spid="_x0000_s205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width:18288;height:23876;visibility:visible;mso-wrap-style:square">
            <v:fill o:detectmouseclick="t"/>
            <v:path o:connecttype="none"/>
          </v:shape>
          <v:rect id="Rectangle 9" o:spid="_x0000_s2062" style="position:absolute;top:1251;width:425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<v:textbox style="mso-fit-shape-to-text:t" inset="0,0,0,0">
              <w:txbxContent>
                <w:p w:rsidR="00756E46" w:rsidRDefault="00756E46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Picture 10" o:spid="_x0000_s2061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<v:imagedata r:id="rId1" o:title=""/>
          </v:shape>
          <v:rect id="Rectangle 11" o:spid="_x0000_s206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<v:textbox style="mso-fit-shape-to-text:t" inset="0,0,0,0">
              <w:txbxContent>
                <w:p w:rsidR="00756E46" w:rsidRPr="003E42F8" w:rsidRDefault="00756E46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Rectangle 12" o:spid="_x0000_s2059" style="position:absolute;left:16332;top:17856;width:464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<v:textbox style="mso-fit-shape-to-text:t" inset="0,0,0,0">
              <w:txbxContent>
                <w:p w:rsidR="00756E46" w:rsidRDefault="00756E46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13" o:spid="_x0000_s2058" style="position:absolute;left:5004;top:19787;width:8788;height:20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<v:textbox style="mso-fit-shape-to-text:t" inset="0,0,0,0">
              <w:txbxContent>
                <w:p w:rsidR="00756E46" w:rsidRPr="003E42F8" w:rsidRDefault="00756E46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Rectangle 14" o:spid="_x0000_s2057" style="position:absolute;left:12224;top:19787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<v:textbox style="mso-fit-shape-to-text:t" inset="0,0,0,0">
              <w:txbxContent>
                <w:p w:rsidR="00756E46" w:rsidRDefault="00756E46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Pr="00B260DD" w:rsidRDefault="0094428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43C8A9B0" wp14:editId="0422AC45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A63752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pict>
        <v:group id="Lienzo 15" o:spid="_x0000_s2049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width:18288;height:23876;visibility:visible;mso-wrap-style:square">
            <v:fill o:detectmouseclick="t"/>
            <v:path o:connecttype="none"/>
          </v:shape>
          <v:rect id="Rectangle 17" o:spid="_x0000_s2054" style="position:absolute;top:1251;width:425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<v:textbox style="mso-fit-shape-to-text:t" inset="0,0,0,0">
              <w:txbxContent>
                <w:p w:rsidR="00756E46" w:rsidRDefault="00756E46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20" o:spid="_x0000_s2053" style="position:absolute;left:16332;top:17856;width:464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<v:textbox style="mso-fit-shape-to-text:t" inset="0,0,0,0">
              <w:txbxContent>
                <w:p w:rsidR="00756E46" w:rsidRDefault="00756E46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21" o:spid="_x0000_s2052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<v:textbox style="mso-fit-shape-to-text:t" inset="0,0,0,0">
              <w:txbxContent>
                <w:p w:rsidR="00756E46" w:rsidRPr="003E42F8" w:rsidRDefault="00756E46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Rectangle 22" o:spid="_x0000_s2051" style="position:absolute;left:12224;top:19787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<v:textbox style="mso-fit-shape-to-text:t" inset="0,0,0,0">
              <w:txbxContent>
                <w:p w:rsidR="00756E46" w:rsidRDefault="00756E46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19" o:spid="_x0000_s205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<v:textbox style="mso-fit-shape-to-text:t" inset="0,0,0,0">
              <w:txbxContent>
                <w:p w:rsidR="00756E46" w:rsidRPr="003E42F8" w:rsidRDefault="00756E46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Pr="00E403B5" w:rsidRDefault="00B46609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 xml:space="preserve">Tepic, Nayarit, </w:t>
    </w:r>
    <w:r w:rsidR="0028411B">
      <w:rPr>
        <w:rFonts w:ascii="Arial Narrow" w:hAnsi="Arial Narrow"/>
        <w:sz w:val="24"/>
        <w:lang w:val="es-MX"/>
      </w:rPr>
      <w:t>Octubre</w:t>
    </w:r>
    <w:r>
      <w:rPr>
        <w:rFonts w:ascii="Arial Narrow" w:hAnsi="Arial Narrow"/>
        <w:sz w:val="24"/>
        <w:lang w:val="es-MX"/>
      </w:rPr>
      <w:t xml:space="preserve"> </w:t>
    </w:r>
    <w:r w:rsidR="005A335E">
      <w:rPr>
        <w:rFonts w:ascii="Arial Narrow" w:hAnsi="Arial Narrow"/>
        <w:sz w:val="24"/>
        <w:lang w:val="es-MX"/>
      </w:rPr>
      <w:t>27</w:t>
    </w:r>
    <w:r>
      <w:rPr>
        <w:rFonts w:ascii="Arial Narrow" w:hAnsi="Arial Narrow"/>
        <w:sz w:val="24"/>
        <w:lang w:val="es-MX"/>
      </w:rPr>
      <w:t xml:space="preserve"> de 2020</w:t>
    </w:r>
    <w:r w:rsidR="0094428A" w:rsidRPr="00E403B5">
      <w:rPr>
        <w:rFonts w:ascii="Arial Narrow" w:hAnsi="Arial Narrow"/>
        <w:sz w:val="24"/>
        <w:lang w:val="es-MX"/>
      </w:rPr>
      <w:t xml:space="preserve">. </w:t>
    </w:r>
  </w:p>
  <w:p w:rsidR="0094428A" w:rsidRDefault="0094428A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2B10"/>
    <w:rsid w:val="0002316B"/>
    <w:rsid w:val="000237D2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36387"/>
    <w:rsid w:val="000404E9"/>
    <w:rsid w:val="000412B2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56FCA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1B95"/>
    <w:rsid w:val="00072567"/>
    <w:rsid w:val="000727F1"/>
    <w:rsid w:val="000729F5"/>
    <w:rsid w:val="00072E68"/>
    <w:rsid w:val="000748E5"/>
    <w:rsid w:val="00074BFC"/>
    <w:rsid w:val="0007517F"/>
    <w:rsid w:val="00075628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01F"/>
    <w:rsid w:val="00086EBE"/>
    <w:rsid w:val="000874C5"/>
    <w:rsid w:val="0009026D"/>
    <w:rsid w:val="00090602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12A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6E96"/>
    <w:rsid w:val="000A7BAE"/>
    <w:rsid w:val="000B0396"/>
    <w:rsid w:val="000B09B3"/>
    <w:rsid w:val="000B0A38"/>
    <w:rsid w:val="000B24B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20"/>
    <w:rsid w:val="000C07A0"/>
    <w:rsid w:val="000C0E90"/>
    <w:rsid w:val="000C1204"/>
    <w:rsid w:val="000C14BA"/>
    <w:rsid w:val="000C14D3"/>
    <w:rsid w:val="000C1968"/>
    <w:rsid w:val="000C19A6"/>
    <w:rsid w:val="000C208E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1BC8"/>
    <w:rsid w:val="000D22F0"/>
    <w:rsid w:val="000D4090"/>
    <w:rsid w:val="000D4825"/>
    <w:rsid w:val="000D4BF7"/>
    <w:rsid w:val="000D517C"/>
    <w:rsid w:val="000D5F29"/>
    <w:rsid w:val="000D79DF"/>
    <w:rsid w:val="000E07B9"/>
    <w:rsid w:val="000E08F7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4F80"/>
    <w:rsid w:val="000F541C"/>
    <w:rsid w:val="000F56EE"/>
    <w:rsid w:val="000F570F"/>
    <w:rsid w:val="000F59E6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0CE"/>
    <w:rsid w:val="00110610"/>
    <w:rsid w:val="00110822"/>
    <w:rsid w:val="0011163B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0E64"/>
    <w:rsid w:val="001233E8"/>
    <w:rsid w:val="00123696"/>
    <w:rsid w:val="00124340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6D6"/>
    <w:rsid w:val="00136A7F"/>
    <w:rsid w:val="00137BA6"/>
    <w:rsid w:val="0014079B"/>
    <w:rsid w:val="0014092F"/>
    <w:rsid w:val="00140B9F"/>
    <w:rsid w:val="001410FD"/>
    <w:rsid w:val="0014145E"/>
    <w:rsid w:val="00141DAA"/>
    <w:rsid w:val="00141EEA"/>
    <w:rsid w:val="001423A1"/>
    <w:rsid w:val="00142E2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59A"/>
    <w:rsid w:val="00151BA5"/>
    <w:rsid w:val="00152451"/>
    <w:rsid w:val="00152938"/>
    <w:rsid w:val="0015299C"/>
    <w:rsid w:val="00152CE4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C13"/>
    <w:rsid w:val="0016324C"/>
    <w:rsid w:val="0016329F"/>
    <w:rsid w:val="00163539"/>
    <w:rsid w:val="00163935"/>
    <w:rsid w:val="001640E2"/>
    <w:rsid w:val="00164B71"/>
    <w:rsid w:val="00164E69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26F"/>
    <w:rsid w:val="0017296E"/>
    <w:rsid w:val="00172C48"/>
    <w:rsid w:val="00172F15"/>
    <w:rsid w:val="0017454D"/>
    <w:rsid w:val="00174A50"/>
    <w:rsid w:val="00175162"/>
    <w:rsid w:val="001752D1"/>
    <w:rsid w:val="0017618B"/>
    <w:rsid w:val="00176488"/>
    <w:rsid w:val="00176D40"/>
    <w:rsid w:val="001776AD"/>
    <w:rsid w:val="00177E06"/>
    <w:rsid w:val="00180EA9"/>
    <w:rsid w:val="00181026"/>
    <w:rsid w:val="0018136C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29D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11F"/>
    <w:rsid w:val="0019516B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E4E"/>
    <w:rsid w:val="001A4F38"/>
    <w:rsid w:val="001A5009"/>
    <w:rsid w:val="001A6827"/>
    <w:rsid w:val="001A6973"/>
    <w:rsid w:val="001A6A1A"/>
    <w:rsid w:val="001A6B61"/>
    <w:rsid w:val="001A7596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4EC1"/>
    <w:rsid w:val="001B5408"/>
    <w:rsid w:val="001B56E5"/>
    <w:rsid w:val="001B708A"/>
    <w:rsid w:val="001B7392"/>
    <w:rsid w:val="001B764C"/>
    <w:rsid w:val="001B7D01"/>
    <w:rsid w:val="001B7E83"/>
    <w:rsid w:val="001B7E87"/>
    <w:rsid w:val="001C0051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2F40"/>
    <w:rsid w:val="001D30EF"/>
    <w:rsid w:val="001D315A"/>
    <w:rsid w:val="001D39AC"/>
    <w:rsid w:val="001D3BAE"/>
    <w:rsid w:val="001D40B2"/>
    <w:rsid w:val="001D4C0D"/>
    <w:rsid w:val="001D624E"/>
    <w:rsid w:val="001D64E3"/>
    <w:rsid w:val="001D7218"/>
    <w:rsid w:val="001E045D"/>
    <w:rsid w:val="001E11DC"/>
    <w:rsid w:val="001E2FF8"/>
    <w:rsid w:val="001E39D1"/>
    <w:rsid w:val="001E3D24"/>
    <w:rsid w:val="001E4214"/>
    <w:rsid w:val="001E49FA"/>
    <w:rsid w:val="001E4BC6"/>
    <w:rsid w:val="001E5575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AD9"/>
    <w:rsid w:val="001F5B41"/>
    <w:rsid w:val="001F5F1E"/>
    <w:rsid w:val="001F61F3"/>
    <w:rsid w:val="001F64A7"/>
    <w:rsid w:val="001F70C6"/>
    <w:rsid w:val="001F74C4"/>
    <w:rsid w:val="001F752D"/>
    <w:rsid w:val="001F75C7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74A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4B7D"/>
    <w:rsid w:val="00225043"/>
    <w:rsid w:val="00225D6B"/>
    <w:rsid w:val="002261E5"/>
    <w:rsid w:val="0022629C"/>
    <w:rsid w:val="00226857"/>
    <w:rsid w:val="00226B1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8A1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1BE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639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11CC"/>
    <w:rsid w:val="002827EB"/>
    <w:rsid w:val="00282F9D"/>
    <w:rsid w:val="00283383"/>
    <w:rsid w:val="00283D35"/>
    <w:rsid w:val="00283F0C"/>
    <w:rsid w:val="0028411B"/>
    <w:rsid w:val="002842B7"/>
    <w:rsid w:val="00284FB4"/>
    <w:rsid w:val="0028536C"/>
    <w:rsid w:val="002865B0"/>
    <w:rsid w:val="00291F0D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031A"/>
    <w:rsid w:val="002A040E"/>
    <w:rsid w:val="002A1276"/>
    <w:rsid w:val="002A1D94"/>
    <w:rsid w:val="002A300F"/>
    <w:rsid w:val="002A396F"/>
    <w:rsid w:val="002A39FD"/>
    <w:rsid w:val="002A4A79"/>
    <w:rsid w:val="002A554D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806"/>
    <w:rsid w:val="002C2A14"/>
    <w:rsid w:val="002C2DD5"/>
    <w:rsid w:val="002C367F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FEA"/>
    <w:rsid w:val="002E16C4"/>
    <w:rsid w:val="002E185F"/>
    <w:rsid w:val="002E191C"/>
    <w:rsid w:val="002E21AC"/>
    <w:rsid w:val="002E2434"/>
    <w:rsid w:val="002E258D"/>
    <w:rsid w:val="002E38E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8F3"/>
    <w:rsid w:val="002F6B8E"/>
    <w:rsid w:val="002F7BFE"/>
    <w:rsid w:val="002F7DF8"/>
    <w:rsid w:val="0030010F"/>
    <w:rsid w:val="0030014D"/>
    <w:rsid w:val="00300234"/>
    <w:rsid w:val="0030057E"/>
    <w:rsid w:val="00300CCB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8C2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437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9A6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2F89"/>
    <w:rsid w:val="00363033"/>
    <w:rsid w:val="0036318E"/>
    <w:rsid w:val="00363B1F"/>
    <w:rsid w:val="0036453E"/>
    <w:rsid w:val="0036464D"/>
    <w:rsid w:val="003649DC"/>
    <w:rsid w:val="0036537E"/>
    <w:rsid w:val="00365443"/>
    <w:rsid w:val="00365AB7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3DBC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6F44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41B4"/>
    <w:rsid w:val="0039577C"/>
    <w:rsid w:val="00395792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04C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866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5865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09D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89C"/>
    <w:rsid w:val="00401DD1"/>
    <w:rsid w:val="00402D14"/>
    <w:rsid w:val="0040332D"/>
    <w:rsid w:val="00403875"/>
    <w:rsid w:val="00404CD9"/>
    <w:rsid w:val="00404F9A"/>
    <w:rsid w:val="00405290"/>
    <w:rsid w:val="00405704"/>
    <w:rsid w:val="0040577E"/>
    <w:rsid w:val="004060AC"/>
    <w:rsid w:val="0040630B"/>
    <w:rsid w:val="0040636B"/>
    <w:rsid w:val="00406444"/>
    <w:rsid w:val="00406545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654F"/>
    <w:rsid w:val="00427667"/>
    <w:rsid w:val="00427775"/>
    <w:rsid w:val="004278E8"/>
    <w:rsid w:val="00430398"/>
    <w:rsid w:val="00430867"/>
    <w:rsid w:val="0043088E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891"/>
    <w:rsid w:val="00447CB6"/>
    <w:rsid w:val="00447FD1"/>
    <w:rsid w:val="0045012C"/>
    <w:rsid w:val="004502FF"/>
    <w:rsid w:val="00451577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63FE"/>
    <w:rsid w:val="004670D8"/>
    <w:rsid w:val="004671B6"/>
    <w:rsid w:val="0046737B"/>
    <w:rsid w:val="00467C18"/>
    <w:rsid w:val="004718BC"/>
    <w:rsid w:val="00471D15"/>
    <w:rsid w:val="004723B6"/>
    <w:rsid w:val="0047251E"/>
    <w:rsid w:val="004729CC"/>
    <w:rsid w:val="0047345D"/>
    <w:rsid w:val="00473AEE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4C96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12DB"/>
    <w:rsid w:val="004A25B9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66E3"/>
    <w:rsid w:val="004B677F"/>
    <w:rsid w:val="004B7ED8"/>
    <w:rsid w:val="004C0170"/>
    <w:rsid w:val="004C0454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BB2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3BB"/>
    <w:rsid w:val="0052369A"/>
    <w:rsid w:val="00523941"/>
    <w:rsid w:val="0052405F"/>
    <w:rsid w:val="005240FE"/>
    <w:rsid w:val="005242B7"/>
    <w:rsid w:val="00524831"/>
    <w:rsid w:val="00524C47"/>
    <w:rsid w:val="00526BEB"/>
    <w:rsid w:val="00527A58"/>
    <w:rsid w:val="005300FC"/>
    <w:rsid w:val="005312A4"/>
    <w:rsid w:val="005314DD"/>
    <w:rsid w:val="005321F5"/>
    <w:rsid w:val="005325BC"/>
    <w:rsid w:val="005339F3"/>
    <w:rsid w:val="0053415E"/>
    <w:rsid w:val="00534C10"/>
    <w:rsid w:val="00535102"/>
    <w:rsid w:val="0053535C"/>
    <w:rsid w:val="00535703"/>
    <w:rsid w:val="00535B24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6F2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5C4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11B"/>
    <w:rsid w:val="00582809"/>
    <w:rsid w:val="00582BFA"/>
    <w:rsid w:val="00582C8D"/>
    <w:rsid w:val="00583029"/>
    <w:rsid w:val="00583721"/>
    <w:rsid w:val="00584470"/>
    <w:rsid w:val="00584E90"/>
    <w:rsid w:val="0058511E"/>
    <w:rsid w:val="0058601B"/>
    <w:rsid w:val="005865D6"/>
    <w:rsid w:val="00586A54"/>
    <w:rsid w:val="00586A67"/>
    <w:rsid w:val="00586BD3"/>
    <w:rsid w:val="00587D3A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3BD3"/>
    <w:rsid w:val="00594F5E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35E"/>
    <w:rsid w:val="005A34CC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19A5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870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E31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3A1"/>
    <w:rsid w:val="005E1728"/>
    <w:rsid w:val="005E1773"/>
    <w:rsid w:val="005E1A80"/>
    <w:rsid w:val="005E21FE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224"/>
    <w:rsid w:val="006107D6"/>
    <w:rsid w:val="00612449"/>
    <w:rsid w:val="006126DD"/>
    <w:rsid w:val="00612B03"/>
    <w:rsid w:val="00612CC7"/>
    <w:rsid w:val="006133BB"/>
    <w:rsid w:val="0061386C"/>
    <w:rsid w:val="0061477E"/>
    <w:rsid w:val="006148AC"/>
    <w:rsid w:val="006153E1"/>
    <w:rsid w:val="00615C1B"/>
    <w:rsid w:val="00616371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6E44"/>
    <w:rsid w:val="00627648"/>
    <w:rsid w:val="006277C7"/>
    <w:rsid w:val="00627958"/>
    <w:rsid w:val="00627F0F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5A9E"/>
    <w:rsid w:val="00636202"/>
    <w:rsid w:val="0063635C"/>
    <w:rsid w:val="00637207"/>
    <w:rsid w:val="006376B6"/>
    <w:rsid w:val="006377F8"/>
    <w:rsid w:val="00637DD2"/>
    <w:rsid w:val="0064097B"/>
    <w:rsid w:val="00640B3A"/>
    <w:rsid w:val="00640C68"/>
    <w:rsid w:val="0064156A"/>
    <w:rsid w:val="0064194F"/>
    <w:rsid w:val="00641E83"/>
    <w:rsid w:val="00642904"/>
    <w:rsid w:val="00642AD3"/>
    <w:rsid w:val="006437C6"/>
    <w:rsid w:val="006443E5"/>
    <w:rsid w:val="006444E0"/>
    <w:rsid w:val="00644659"/>
    <w:rsid w:val="006448D5"/>
    <w:rsid w:val="006454DD"/>
    <w:rsid w:val="006457A1"/>
    <w:rsid w:val="00645EEF"/>
    <w:rsid w:val="00646301"/>
    <w:rsid w:val="006474B2"/>
    <w:rsid w:val="00647B8C"/>
    <w:rsid w:val="00650361"/>
    <w:rsid w:val="006518CA"/>
    <w:rsid w:val="00652817"/>
    <w:rsid w:val="00652BAD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E2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15A"/>
    <w:rsid w:val="0068138C"/>
    <w:rsid w:val="0068139A"/>
    <w:rsid w:val="006813DD"/>
    <w:rsid w:val="006827E9"/>
    <w:rsid w:val="00684506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297A"/>
    <w:rsid w:val="00693010"/>
    <w:rsid w:val="006935C9"/>
    <w:rsid w:val="00693A46"/>
    <w:rsid w:val="00693D51"/>
    <w:rsid w:val="006943E4"/>
    <w:rsid w:val="00694589"/>
    <w:rsid w:val="0069464B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4AAD"/>
    <w:rsid w:val="006A55E8"/>
    <w:rsid w:val="006A6118"/>
    <w:rsid w:val="006A6CA2"/>
    <w:rsid w:val="006A6EA0"/>
    <w:rsid w:val="006A7BB9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0A00"/>
    <w:rsid w:val="006C0CAC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2F1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1E9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3C7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2DD3"/>
    <w:rsid w:val="007133F1"/>
    <w:rsid w:val="007134F9"/>
    <w:rsid w:val="00713C0A"/>
    <w:rsid w:val="007142AF"/>
    <w:rsid w:val="007143F1"/>
    <w:rsid w:val="007148B2"/>
    <w:rsid w:val="0071503A"/>
    <w:rsid w:val="0071580A"/>
    <w:rsid w:val="00715863"/>
    <w:rsid w:val="00715FB3"/>
    <w:rsid w:val="007163F7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1D42"/>
    <w:rsid w:val="00724003"/>
    <w:rsid w:val="0072405C"/>
    <w:rsid w:val="007241DD"/>
    <w:rsid w:val="00724210"/>
    <w:rsid w:val="00724479"/>
    <w:rsid w:val="00724864"/>
    <w:rsid w:val="0072486B"/>
    <w:rsid w:val="00725AEC"/>
    <w:rsid w:val="00726159"/>
    <w:rsid w:val="00726CB2"/>
    <w:rsid w:val="0072704D"/>
    <w:rsid w:val="007273F7"/>
    <w:rsid w:val="007274DE"/>
    <w:rsid w:val="0072793E"/>
    <w:rsid w:val="00727A5A"/>
    <w:rsid w:val="00727B6B"/>
    <w:rsid w:val="00727CF8"/>
    <w:rsid w:val="00730408"/>
    <w:rsid w:val="00730975"/>
    <w:rsid w:val="00731BAA"/>
    <w:rsid w:val="00731C61"/>
    <w:rsid w:val="007333A8"/>
    <w:rsid w:val="00733D09"/>
    <w:rsid w:val="007343E9"/>
    <w:rsid w:val="00735429"/>
    <w:rsid w:val="00735571"/>
    <w:rsid w:val="00735679"/>
    <w:rsid w:val="00735AEC"/>
    <w:rsid w:val="00736006"/>
    <w:rsid w:val="007362DB"/>
    <w:rsid w:val="00737AD5"/>
    <w:rsid w:val="00740430"/>
    <w:rsid w:val="00740C24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0C3C"/>
    <w:rsid w:val="00751B47"/>
    <w:rsid w:val="00751B80"/>
    <w:rsid w:val="00751BB8"/>
    <w:rsid w:val="00751E6E"/>
    <w:rsid w:val="00751F02"/>
    <w:rsid w:val="00753E99"/>
    <w:rsid w:val="00756E46"/>
    <w:rsid w:val="00760267"/>
    <w:rsid w:val="00760653"/>
    <w:rsid w:val="00761609"/>
    <w:rsid w:val="0076186F"/>
    <w:rsid w:val="007619DB"/>
    <w:rsid w:val="00761F88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3C33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34EE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AA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2F0"/>
    <w:rsid w:val="007B683A"/>
    <w:rsid w:val="007B69D6"/>
    <w:rsid w:val="007B6A88"/>
    <w:rsid w:val="007B78AB"/>
    <w:rsid w:val="007B7D54"/>
    <w:rsid w:val="007C029A"/>
    <w:rsid w:val="007C055D"/>
    <w:rsid w:val="007C07A5"/>
    <w:rsid w:val="007C0937"/>
    <w:rsid w:val="007C0C6B"/>
    <w:rsid w:val="007C149E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41E"/>
    <w:rsid w:val="007C7929"/>
    <w:rsid w:val="007C7B80"/>
    <w:rsid w:val="007D0963"/>
    <w:rsid w:val="007D09D4"/>
    <w:rsid w:val="007D1016"/>
    <w:rsid w:val="007D1EF4"/>
    <w:rsid w:val="007D1FF5"/>
    <w:rsid w:val="007D2189"/>
    <w:rsid w:val="007D220E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385A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E7298"/>
    <w:rsid w:val="007F02EC"/>
    <w:rsid w:val="007F06D5"/>
    <w:rsid w:val="007F0A0C"/>
    <w:rsid w:val="007F1119"/>
    <w:rsid w:val="007F1183"/>
    <w:rsid w:val="007F1261"/>
    <w:rsid w:val="007F12F2"/>
    <w:rsid w:val="007F1378"/>
    <w:rsid w:val="007F178F"/>
    <w:rsid w:val="007F1AF0"/>
    <w:rsid w:val="007F4024"/>
    <w:rsid w:val="007F4533"/>
    <w:rsid w:val="007F4DB9"/>
    <w:rsid w:val="007F5299"/>
    <w:rsid w:val="007F55EF"/>
    <w:rsid w:val="007F5A64"/>
    <w:rsid w:val="007F7168"/>
    <w:rsid w:val="007F72BD"/>
    <w:rsid w:val="007F7CD6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0F56"/>
    <w:rsid w:val="00811051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0A14"/>
    <w:rsid w:val="00821D59"/>
    <w:rsid w:val="008225CB"/>
    <w:rsid w:val="0082310B"/>
    <w:rsid w:val="00823C77"/>
    <w:rsid w:val="00823DCD"/>
    <w:rsid w:val="008243DE"/>
    <w:rsid w:val="008248F7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1A0"/>
    <w:rsid w:val="008413BF"/>
    <w:rsid w:val="0084164A"/>
    <w:rsid w:val="00841F4E"/>
    <w:rsid w:val="00841F68"/>
    <w:rsid w:val="00842A5D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94E"/>
    <w:rsid w:val="00853A6B"/>
    <w:rsid w:val="00853EDF"/>
    <w:rsid w:val="008549D4"/>
    <w:rsid w:val="00854B2B"/>
    <w:rsid w:val="00854CD9"/>
    <w:rsid w:val="0085554C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225"/>
    <w:rsid w:val="008706D4"/>
    <w:rsid w:val="008709A5"/>
    <w:rsid w:val="00870C42"/>
    <w:rsid w:val="008711B3"/>
    <w:rsid w:val="008712DF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0C99"/>
    <w:rsid w:val="00881403"/>
    <w:rsid w:val="00881697"/>
    <w:rsid w:val="00881C4D"/>
    <w:rsid w:val="008820BA"/>
    <w:rsid w:val="0088264E"/>
    <w:rsid w:val="008835CC"/>
    <w:rsid w:val="00883CF3"/>
    <w:rsid w:val="0088402F"/>
    <w:rsid w:val="008848A1"/>
    <w:rsid w:val="008848D9"/>
    <w:rsid w:val="00884AD0"/>
    <w:rsid w:val="00884D03"/>
    <w:rsid w:val="008850A8"/>
    <w:rsid w:val="008857F7"/>
    <w:rsid w:val="008864D6"/>
    <w:rsid w:val="0088655E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6E3"/>
    <w:rsid w:val="008A3B4F"/>
    <w:rsid w:val="008A4EBB"/>
    <w:rsid w:val="008A4F48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B7C0E"/>
    <w:rsid w:val="008C0492"/>
    <w:rsid w:val="008C04EA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D15"/>
    <w:rsid w:val="008D6F16"/>
    <w:rsid w:val="008D75E9"/>
    <w:rsid w:val="008D790E"/>
    <w:rsid w:val="008E0458"/>
    <w:rsid w:val="008E06E4"/>
    <w:rsid w:val="008E07BA"/>
    <w:rsid w:val="008E1192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140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D31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BC4"/>
    <w:rsid w:val="00910C21"/>
    <w:rsid w:val="00911387"/>
    <w:rsid w:val="00911585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0CD0"/>
    <w:rsid w:val="00941C7B"/>
    <w:rsid w:val="0094210D"/>
    <w:rsid w:val="0094233B"/>
    <w:rsid w:val="0094265A"/>
    <w:rsid w:val="0094359B"/>
    <w:rsid w:val="0094371D"/>
    <w:rsid w:val="00943D69"/>
    <w:rsid w:val="00944136"/>
    <w:rsid w:val="0094428A"/>
    <w:rsid w:val="00944452"/>
    <w:rsid w:val="009444F5"/>
    <w:rsid w:val="00944ABF"/>
    <w:rsid w:val="00944BC9"/>
    <w:rsid w:val="00944C08"/>
    <w:rsid w:val="00944C62"/>
    <w:rsid w:val="00945C3D"/>
    <w:rsid w:val="00950B52"/>
    <w:rsid w:val="00950F13"/>
    <w:rsid w:val="009516E8"/>
    <w:rsid w:val="009517A2"/>
    <w:rsid w:val="00951FF4"/>
    <w:rsid w:val="009523FE"/>
    <w:rsid w:val="00953833"/>
    <w:rsid w:val="00953B91"/>
    <w:rsid w:val="009544B2"/>
    <w:rsid w:val="00954DC8"/>
    <w:rsid w:val="009557F3"/>
    <w:rsid w:val="0095592A"/>
    <w:rsid w:val="00955B99"/>
    <w:rsid w:val="009578A5"/>
    <w:rsid w:val="00960777"/>
    <w:rsid w:val="0096097D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1D74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0904"/>
    <w:rsid w:val="0099131B"/>
    <w:rsid w:val="00991BB1"/>
    <w:rsid w:val="00991C2D"/>
    <w:rsid w:val="00991CBB"/>
    <w:rsid w:val="0099204D"/>
    <w:rsid w:val="009922EA"/>
    <w:rsid w:val="00992307"/>
    <w:rsid w:val="00992441"/>
    <w:rsid w:val="0099247D"/>
    <w:rsid w:val="0099493F"/>
    <w:rsid w:val="00994FF9"/>
    <w:rsid w:val="00995830"/>
    <w:rsid w:val="00995B07"/>
    <w:rsid w:val="00996BD6"/>
    <w:rsid w:val="00997290"/>
    <w:rsid w:val="00997981"/>
    <w:rsid w:val="00997A87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B75AE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3730"/>
    <w:rsid w:val="009D4571"/>
    <w:rsid w:val="009D4B43"/>
    <w:rsid w:val="009D5803"/>
    <w:rsid w:val="009D6A5F"/>
    <w:rsid w:val="009D6EA2"/>
    <w:rsid w:val="009D77B1"/>
    <w:rsid w:val="009D7DDC"/>
    <w:rsid w:val="009E0424"/>
    <w:rsid w:val="009E063C"/>
    <w:rsid w:val="009E08F2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0E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5A84"/>
    <w:rsid w:val="00A0649D"/>
    <w:rsid w:val="00A065BE"/>
    <w:rsid w:val="00A07BBA"/>
    <w:rsid w:val="00A10AC9"/>
    <w:rsid w:val="00A10C45"/>
    <w:rsid w:val="00A116BD"/>
    <w:rsid w:val="00A131B2"/>
    <w:rsid w:val="00A13901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076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771"/>
    <w:rsid w:val="00A27927"/>
    <w:rsid w:val="00A27D7F"/>
    <w:rsid w:val="00A303D4"/>
    <w:rsid w:val="00A319F6"/>
    <w:rsid w:val="00A31BB7"/>
    <w:rsid w:val="00A322DE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36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1E2A"/>
    <w:rsid w:val="00A622D6"/>
    <w:rsid w:val="00A62DE8"/>
    <w:rsid w:val="00A63752"/>
    <w:rsid w:val="00A63C2A"/>
    <w:rsid w:val="00A64120"/>
    <w:rsid w:val="00A64C7B"/>
    <w:rsid w:val="00A64F2E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86C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4BC"/>
    <w:rsid w:val="00A907ED"/>
    <w:rsid w:val="00A90F89"/>
    <w:rsid w:val="00A91790"/>
    <w:rsid w:val="00A919DE"/>
    <w:rsid w:val="00A91EBE"/>
    <w:rsid w:val="00A93513"/>
    <w:rsid w:val="00A93A0C"/>
    <w:rsid w:val="00A93B61"/>
    <w:rsid w:val="00A93C24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3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3B9"/>
    <w:rsid w:val="00AC44D3"/>
    <w:rsid w:val="00AC4D88"/>
    <w:rsid w:val="00AC51D4"/>
    <w:rsid w:val="00AC5AAF"/>
    <w:rsid w:val="00AC6212"/>
    <w:rsid w:val="00AC66B1"/>
    <w:rsid w:val="00AC6BBE"/>
    <w:rsid w:val="00AC6C87"/>
    <w:rsid w:val="00AC6E70"/>
    <w:rsid w:val="00AD01DD"/>
    <w:rsid w:val="00AD09D0"/>
    <w:rsid w:val="00AD171D"/>
    <w:rsid w:val="00AD1C25"/>
    <w:rsid w:val="00AD1D21"/>
    <w:rsid w:val="00AD233D"/>
    <w:rsid w:val="00AD2D24"/>
    <w:rsid w:val="00AD2D5F"/>
    <w:rsid w:val="00AD341D"/>
    <w:rsid w:val="00AD36D8"/>
    <w:rsid w:val="00AD3C33"/>
    <w:rsid w:val="00AD410F"/>
    <w:rsid w:val="00AD44F9"/>
    <w:rsid w:val="00AD4C19"/>
    <w:rsid w:val="00AD576A"/>
    <w:rsid w:val="00AD5CE3"/>
    <w:rsid w:val="00AD6024"/>
    <w:rsid w:val="00AD6582"/>
    <w:rsid w:val="00AD67FE"/>
    <w:rsid w:val="00AD6A15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4AAE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E7A6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A5B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6681"/>
    <w:rsid w:val="00B17060"/>
    <w:rsid w:val="00B17F77"/>
    <w:rsid w:val="00B20886"/>
    <w:rsid w:val="00B20B39"/>
    <w:rsid w:val="00B21B54"/>
    <w:rsid w:val="00B2239B"/>
    <w:rsid w:val="00B22962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6D4C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6609"/>
    <w:rsid w:val="00B471BD"/>
    <w:rsid w:val="00B476B7"/>
    <w:rsid w:val="00B47C97"/>
    <w:rsid w:val="00B520CC"/>
    <w:rsid w:val="00B52572"/>
    <w:rsid w:val="00B525B2"/>
    <w:rsid w:val="00B52844"/>
    <w:rsid w:val="00B53004"/>
    <w:rsid w:val="00B5306A"/>
    <w:rsid w:val="00B542C1"/>
    <w:rsid w:val="00B543D9"/>
    <w:rsid w:val="00B54542"/>
    <w:rsid w:val="00B54A92"/>
    <w:rsid w:val="00B55216"/>
    <w:rsid w:val="00B5563C"/>
    <w:rsid w:val="00B5667D"/>
    <w:rsid w:val="00B56A63"/>
    <w:rsid w:val="00B56E48"/>
    <w:rsid w:val="00B603FA"/>
    <w:rsid w:val="00B60A6B"/>
    <w:rsid w:val="00B60F41"/>
    <w:rsid w:val="00B626BD"/>
    <w:rsid w:val="00B63FDB"/>
    <w:rsid w:val="00B6505D"/>
    <w:rsid w:val="00B654FE"/>
    <w:rsid w:val="00B65524"/>
    <w:rsid w:val="00B66619"/>
    <w:rsid w:val="00B66667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290B"/>
    <w:rsid w:val="00B74EDE"/>
    <w:rsid w:val="00B75016"/>
    <w:rsid w:val="00B7502E"/>
    <w:rsid w:val="00B752ED"/>
    <w:rsid w:val="00B75B51"/>
    <w:rsid w:val="00B75C94"/>
    <w:rsid w:val="00B7634C"/>
    <w:rsid w:val="00B773C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04EE"/>
    <w:rsid w:val="00B91DB9"/>
    <w:rsid w:val="00B921FA"/>
    <w:rsid w:val="00B93562"/>
    <w:rsid w:val="00B937D2"/>
    <w:rsid w:val="00B93A07"/>
    <w:rsid w:val="00B93FDA"/>
    <w:rsid w:val="00B94827"/>
    <w:rsid w:val="00B95B60"/>
    <w:rsid w:val="00B96A00"/>
    <w:rsid w:val="00B96A34"/>
    <w:rsid w:val="00B97280"/>
    <w:rsid w:val="00B97583"/>
    <w:rsid w:val="00B97D54"/>
    <w:rsid w:val="00B97F3C"/>
    <w:rsid w:val="00BA1D0B"/>
    <w:rsid w:val="00BA1F75"/>
    <w:rsid w:val="00BA2AEB"/>
    <w:rsid w:val="00BA2C71"/>
    <w:rsid w:val="00BA3551"/>
    <w:rsid w:val="00BA3868"/>
    <w:rsid w:val="00BA52C0"/>
    <w:rsid w:val="00BA5A24"/>
    <w:rsid w:val="00BA5AE5"/>
    <w:rsid w:val="00BA5F58"/>
    <w:rsid w:val="00BA683D"/>
    <w:rsid w:val="00BA6950"/>
    <w:rsid w:val="00BA7209"/>
    <w:rsid w:val="00BB0B9E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8B8"/>
    <w:rsid w:val="00BC5912"/>
    <w:rsid w:val="00BC5CF1"/>
    <w:rsid w:val="00BC6CFD"/>
    <w:rsid w:val="00BC6F35"/>
    <w:rsid w:val="00BC7DFA"/>
    <w:rsid w:val="00BD0043"/>
    <w:rsid w:val="00BD07C7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5F38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3504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1E7E"/>
    <w:rsid w:val="00C02C06"/>
    <w:rsid w:val="00C03EBE"/>
    <w:rsid w:val="00C048EC"/>
    <w:rsid w:val="00C04A0D"/>
    <w:rsid w:val="00C05028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2537"/>
    <w:rsid w:val="00C23779"/>
    <w:rsid w:val="00C23E8A"/>
    <w:rsid w:val="00C241D3"/>
    <w:rsid w:val="00C244B6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1EDC"/>
    <w:rsid w:val="00C32680"/>
    <w:rsid w:val="00C3290C"/>
    <w:rsid w:val="00C32D05"/>
    <w:rsid w:val="00C3407C"/>
    <w:rsid w:val="00C34885"/>
    <w:rsid w:val="00C348AC"/>
    <w:rsid w:val="00C35026"/>
    <w:rsid w:val="00C35291"/>
    <w:rsid w:val="00C356E7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29EE"/>
    <w:rsid w:val="00C42EF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2D52"/>
    <w:rsid w:val="00C533AE"/>
    <w:rsid w:val="00C53B63"/>
    <w:rsid w:val="00C53B76"/>
    <w:rsid w:val="00C54333"/>
    <w:rsid w:val="00C54BBE"/>
    <w:rsid w:val="00C550D8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67D85"/>
    <w:rsid w:val="00C70018"/>
    <w:rsid w:val="00C70BDF"/>
    <w:rsid w:val="00C70F44"/>
    <w:rsid w:val="00C715B1"/>
    <w:rsid w:val="00C71835"/>
    <w:rsid w:val="00C7186F"/>
    <w:rsid w:val="00C71CA6"/>
    <w:rsid w:val="00C71D45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6CC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2BEA"/>
    <w:rsid w:val="00C83349"/>
    <w:rsid w:val="00C8512E"/>
    <w:rsid w:val="00C855C3"/>
    <w:rsid w:val="00C8587C"/>
    <w:rsid w:val="00C85F78"/>
    <w:rsid w:val="00C86BD0"/>
    <w:rsid w:val="00C874C9"/>
    <w:rsid w:val="00C87C72"/>
    <w:rsid w:val="00C9008D"/>
    <w:rsid w:val="00C91BCA"/>
    <w:rsid w:val="00C91D21"/>
    <w:rsid w:val="00C91DA0"/>
    <w:rsid w:val="00C948ED"/>
    <w:rsid w:val="00C94EC1"/>
    <w:rsid w:val="00C9507D"/>
    <w:rsid w:val="00C95474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1A62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A736A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9D2"/>
    <w:rsid w:val="00CC0E9F"/>
    <w:rsid w:val="00CC18D6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5FBC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2E6"/>
    <w:rsid w:val="00CE3B10"/>
    <w:rsid w:val="00CE3EB6"/>
    <w:rsid w:val="00CE41F2"/>
    <w:rsid w:val="00CE4C47"/>
    <w:rsid w:val="00CE4E44"/>
    <w:rsid w:val="00CE4FD8"/>
    <w:rsid w:val="00CE5268"/>
    <w:rsid w:val="00CE5A5E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4B9C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65F"/>
    <w:rsid w:val="00D057F2"/>
    <w:rsid w:val="00D05CB0"/>
    <w:rsid w:val="00D05DC4"/>
    <w:rsid w:val="00D0600A"/>
    <w:rsid w:val="00D063D0"/>
    <w:rsid w:val="00D0648A"/>
    <w:rsid w:val="00D0720A"/>
    <w:rsid w:val="00D07313"/>
    <w:rsid w:val="00D0731E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60B"/>
    <w:rsid w:val="00D15DA6"/>
    <w:rsid w:val="00D15EAD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2C79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274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4DD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0F3"/>
    <w:rsid w:val="00D76C34"/>
    <w:rsid w:val="00D76F65"/>
    <w:rsid w:val="00D80259"/>
    <w:rsid w:val="00D80C8A"/>
    <w:rsid w:val="00D80E7D"/>
    <w:rsid w:val="00D811D4"/>
    <w:rsid w:val="00D81D96"/>
    <w:rsid w:val="00D8286C"/>
    <w:rsid w:val="00D829A6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819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34B"/>
    <w:rsid w:val="00DB0701"/>
    <w:rsid w:val="00DB0A97"/>
    <w:rsid w:val="00DB18FF"/>
    <w:rsid w:val="00DB1BAA"/>
    <w:rsid w:val="00DB20D4"/>
    <w:rsid w:val="00DB2346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B7F2C"/>
    <w:rsid w:val="00DC0330"/>
    <w:rsid w:val="00DC1623"/>
    <w:rsid w:val="00DC1787"/>
    <w:rsid w:val="00DC18C9"/>
    <w:rsid w:val="00DC2169"/>
    <w:rsid w:val="00DC2571"/>
    <w:rsid w:val="00DC2661"/>
    <w:rsid w:val="00DC45CC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0F1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241F"/>
    <w:rsid w:val="00E032B7"/>
    <w:rsid w:val="00E034C4"/>
    <w:rsid w:val="00E0376A"/>
    <w:rsid w:val="00E0526D"/>
    <w:rsid w:val="00E06349"/>
    <w:rsid w:val="00E06875"/>
    <w:rsid w:val="00E06A92"/>
    <w:rsid w:val="00E071B4"/>
    <w:rsid w:val="00E0742E"/>
    <w:rsid w:val="00E077D4"/>
    <w:rsid w:val="00E078B2"/>
    <w:rsid w:val="00E121C6"/>
    <w:rsid w:val="00E1228B"/>
    <w:rsid w:val="00E12723"/>
    <w:rsid w:val="00E12793"/>
    <w:rsid w:val="00E12EFA"/>
    <w:rsid w:val="00E12F2D"/>
    <w:rsid w:val="00E1324E"/>
    <w:rsid w:val="00E15332"/>
    <w:rsid w:val="00E1560D"/>
    <w:rsid w:val="00E15B26"/>
    <w:rsid w:val="00E15EA7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57D02"/>
    <w:rsid w:val="00E60878"/>
    <w:rsid w:val="00E6205A"/>
    <w:rsid w:val="00E62715"/>
    <w:rsid w:val="00E62CCC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5D62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6CD"/>
    <w:rsid w:val="00E838A4"/>
    <w:rsid w:val="00E83A98"/>
    <w:rsid w:val="00E8508A"/>
    <w:rsid w:val="00E858AA"/>
    <w:rsid w:val="00E85A81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599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95"/>
    <w:rsid w:val="00EA52D7"/>
    <w:rsid w:val="00EA6210"/>
    <w:rsid w:val="00EB0161"/>
    <w:rsid w:val="00EB02DC"/>
    <w:rsid w:val="00EB12F7"/>
    <w:rsid w:val="00EB1726"/>
    <w:rsid w:val="00EB2F1C"/>
    <w:rsid w:val="00EB30C1"/>
    <w:rsid w:val="00EB33AD"/>
    <w:rsid w:val="00EB41E8"/>
    <w:rsid w:val="00EB48C8"/>
    <w:rsid w:val="00EB530B"/>
    <w:rsid w:val="00EB5E9C"/>
    <w:rsid w:val="00EB5EB6"/>
    <w:rsid w:val="00EB6573"/>
    <w:rsid w:val="00EB77F0"/>
    <w:rsid w:val="00EB7BDD"/>
    <w:rsid w:val="00EC062B"/>
    <w:rsid w:val="00EC08DC"/>
    <w:rsid w:val="00EC0B0E"/>
    <w:rsid w:val="00EC0E06"/>
    <w:rsid w:val="00EC188A"/>
    <w:rsid w:val="00EC19B7"/>
    <w:rsid w:val="00EC2149"/>
    <w:rsid w:val="00EC2676"/>
    <w:rsid w:val="00EC2882"/>
    <w:rsid w:val="00EC362F"/>
    <w:rsid w:val="00EC4802"/>
    <w:rsid w:val="00EC62F0"/>
    <w:rsid w:val="00EC65E7"/>
    <w:rsid w:val="00EC72C2"/>
    <w:rsid w:val="00EC7DC0"/>
    <w:rsid w:val="00EC7FEE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0087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5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2B55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377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591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19C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9BD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2531"/>
    <w:rsid w:val="00F830EC"/>
    <w:rsid w:val="00F83106"/>
    <w:rsid w:val="00F83BCC"/>
    <w:rsid w:val="00F84472"/>
    <w:rsid w:val="00F84B5F"/>
    <w:rsid w:val="00F867C6"/>
    <w:rsid w:val="00F86DC0"/>
    <w:rsid w:val="00F86EBC"/>
    <w:rsid w:val="00F870A6"/>
    <w:rsid w:val="00F9004C"/>
    <w:rsid w:val="00F900DF"/>
    <w:rsid w:val="00F904B6"/>
    <w:rsid w:val="00F90544"/>
    <w:rsid w:val="00F907B1"/>
    <w:rsid w:val="00F917E5"/>
    <w:rsid w:val="00F91C34"/>
    <w:rsid w:val="00F91C3D"/>
    <w:rsid w:val="00F9205C"/>
    <w:rsid w:val="00F920CC"/>
    <w:rsid w:val="00F92694"/>
    <w:rsid w:val="00F92AC1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076D"/>
    <w:rsid w:val="00FA0E83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2F3C"/>
    <w:rsid w:val="00FB3401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53BA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EC6"/>
    <w:rsid w:val="00FD6F32"/>
    <w:rsid w:val="00FD71FA"/>
    <w:rsid w:val="00FD745B"/>
    <w:rsid w:val="00FD7729"/>
    <w:rsid w:val="00FD7945"/>
    <w:rsid w:val="00FD7C5A"/>
    <w:rsid w:val="00FE0E66"/>
    <w:rsid w:val="00FE187C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213A"/>
    <w:rsid w:val="00FF2752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file:///C:\Users\Jrivera\Desktop\RESPALDO%20JLRH%2024%20ENE%202018\Equipo%20anterior\Mis%20documentos\IAGF%20JUL%20SEP%202020\A.-%20INGRESOS%20JUL%20SEP%202020.xls!5.-%20INCENTIVOS!F2C1:F36C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JUL%20SEP%202020\A.-%20INGRESOS%20JUL%20SEP%202020.xls!2.-%20PF!F2C1:F14C5" TargetMode="Externa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file:///C:\Users\Jrivera\Desktop\RESPALDO%20JLRH%2024%20ENE%202018\Equipo%20anterior\Mis%20documentos\IAGF%20JUL%20SEP%202020\A.-%20INGRESOS%20JUL%20SEP%202020.xls!5.-%20INCENTIVOS!F2C1:F36C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ABR%20JUN%202020\A.-%20INGRESOS%20ABR%20JUN%202020.xls!3.-%20R33!F2C1:F12C5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file:///C:\Users\Jrivera\Desktop\RESPALDO%20JLRH%2024%20ENE%202018\Equipo%20anterior\Mis%20documentos\IAGF%20JUL%20SEP%202020\A.-%20INGRESOS%20JUL%20SEP%202020.xls!4.-%20CONVENIOS!F3C1:F137C5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EB19-E09D-474B-96C7-6C03B49C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11</Pages>
  <Words>2713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214</cp:revision>
  <cp:lastPrinted>2021-03-25T15:40:00Z</cp:lastPrinted>
  <dcterms:created xsi:type="dcterms:W3CDTF">2016-11-25T18:51:00Z</dcterms:created>
  <dcterms:modified xsi:type="dcterms:W3CDTF">2021-03-25T15:41:00Z</dcterms:modified>
</cp:coreProperties>
</file>